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Редът на обработване на обектите в сцената е от значение и води до получаване на различни резултати при метод на z-буфер.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20.25pt;height:18pt" o:ole="">
            <v:imagedata r:id="rId5" o:title=""/>
          </v:shape>
          <w:control r:id="rId6" w:name="DefaultOcxName" w:shapeid="_x0000_i112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True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29" type="#_x0000_t75" style="width:20.25pt;height:18pt" o:ole="">
            <v:imagedata r:id="rId5" o:title=""/>
          </v:shape>
          <w:control r:id="rId7" w:name="DefaultOcxName1" w:shapeid="_x0000_i112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False</w:t>
      </w: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2.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Ако за текстуриране с "фалшиво отражение" (environment map) се използва куб, то общо колко рендирания на сцената трябва да се извършат за получаване на финалното изображение?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32" type="#_x0000_t75" style="width:20.25pt;height:18pt" o:ole="">
            <v:imagedata r:id="rId5" o:title=""/>
          </v:shape>
          <w:control r:id="rId8" w:name="DefaultOcxName4" w:shapeid="_x0000_i113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6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35" type="#_x0000_t75" style="width:20.25pt;height:18pt" o:ole="">
            <v:imagedata r:id="rId5" o:title=""/>
          </v:shape>
          <w:control r:id="rId9" w:name="DefaultOcxName11" w:shapeid="_x0000_i113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7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38" type="#_x0000_t75" style="width:20.25pt;height:18pt" o:ole="">
            <v:imagedata r:id="rId5" o:title=""/>
          </v:shape>
          <w:control r:id="rId10" w:name="DefaultOcxName2" w:shapeid="_x0000_i113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9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41" type="#_x0000_t75" style="width:20.25pt;height:18pt" o:ole="">
            <v:imagedata r:id="rId5" o:title=""/>
          </v:shape>
          <w:control r:id="rId11" w:name="DefaultOcxName3" w:shapeid="_x0000_i114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3</w:t>
      </w: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3.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От колко повърхности се състои един полигон в модел на обект от сцена за визуализиране?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44" type="#_x0000_t75" style="width:20.25pt;height:18pt" o:ole="">
            <v:imagedata r:id="rId5" o:title=""/>
          </v:shape>
          <w:control r:id="rId12" w:name="DefaultOcxName5" w:shapeid="_x0000_i114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47" type="#_x0000_t75" style="width:20.25pt;height:18pt" o:ole="">
            <v:imagedata r:id="rId5" o:title=""/>
          </v:shape>
          <w:control r:id="rId13" w:name="DefaultOcxName12" w:shapeid="_x0000_i114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повече от 10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50" type="#_x0000_t75" style="width:20.25pt;height:18pt" o:ole="">
            <v:imagedata r:id="rId5" o:title=""/>
          </v:shape>
          <w:control r:id="rId14" w:name="DefaultOcxName21" w:shapeid="_x0000_i115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2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53" type="#_x0000_t75" style="width:20.25pt;height:18pt" o:ole="">
            <v:imagedata r:id="rId5" o:title=""/>
          </v:shape>
          <w:control r:id="rId15" w:name="DefaultOcxName31" w:shapeid="_x0000_i115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4</w:t>
      </w:r>
    </w:p>
    <w:p w:rsidR="001D36CF" w:rsidRPr="001D36CF" w:rsidRDefault="006B5691" w:rsidP="001D36CF">
      <w:pPr>
        <w:spacing w:after="12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4.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Терминът “environment mapping” се използва при:</w:t>
      </w:r>
    </w:p>
    <w:p w:rsidR="001D36CF" w:rsidRPr="001D36CF" w:rsidRDefault="001D36CF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 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56" type="#_x0000_t75" style="width:20.25pt;height:18pt" o:ole="">
            <v:imagedata r:id="rId5" o:title=""/>
          </v:shape>
          <w:control r:id="rId16" w:name="DefaultOcxName6" w:shapeid="_x0000_i115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анимиране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59" type="#_x0000_t75" style="width:20.25pt;height:18pt" o:ole="">
            <v:imagedata r:id="rId5" o:title=""/>
          </v:shape>
          <w:control r:id="rId17" w:name="DefaultOcxName13" w:shapeid="_x0000_i115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мащабиране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62" type="#_x0000_t75" style="width:20.25pt;height:18pt" o:ole="">
            <v:imagedata r:id="rId5" o:title=""/>
          </v:shape>
          <w:control r:id="rId18" w:name="DefaultOcxName22" w:shapeid="_x0000_i116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моделиране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65" type="#_x0000_t75" style="width:20.25pt;height:18pt" o:ole="">
            <v:imagedata r:id="rId5" o:title=""/>
          </v:shape>
          <w:control r:id="rId19" w:name="DefaultOcxName32" w:shapeid="_x0000_i116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текстуриране</w:t>
      </w:r>
    </w:p>
    <w:p w:rsidR="00DB4A5D" w:rsidRDefault="00DB4A5D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5.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Кой от моделите за интерполиране на осветеност използва нормали за полигоните в сцената?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68" type="#_x0000_t75" style="width:20.25pt;height:18pt" o:ole="">
            <v:imagedata r:id="rId5" o:title=""/>
          </v:shape>
          <w:control r:id="rId20" w:name="DefaultOcxName7" w:shapeid="_x0000_i116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плосък модел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71" type="#_x0000_t75" style="width:20.25pt;height:18pt" o:ole="">
            <v:imagedata r:id="rId5" o:title=""/>
          </v:shape>
          <w:control r:id="rId21" w:name="DefaultOcxName14" w:shapeid="_x0000_i117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Фонг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74" type="#_x0000_t75" style="width:20.25pt;height:18pt" o:ole="">
            <v:imagedata r:id="rId5" o:title=""/>
          </v:shape>
          <w:control r:id="rId22" w:name="DefaultOcxName23" w:shapeid="_x0000_i117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Гуро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6.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Трите компоненти на уравнението за определяне на интензитета на осветеност по модела на Фонг се отнасят за: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77" type="#_x0000_t75" style="width:20.25pt;height:18pt" o:ole="">
            <v:imagedata r:id="rId5" o:title=""/>
          </v:shape>
          <w:control r:id="rId23" w:name="DefaultOcxName8" w:shapeid="_x0000_i117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базова, прозрачна, дифузна компонента на осветеността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lastRenderedPageBreak/>
        <w:object w:dxaOrig="225" w:dyaOrig="225">
          <v:shape id="_x0000_i1180" type="#_x0000_t75" style="width:20.25pt;height:18pt" o:ole="">
            <v:imagedata r:id="rId5" o:title=""/>
          </v:shape>
          <w:control r:id="rId24" w:name="DefaultOcxName15" w:shapeid="_x0000_i118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фонова, рефрактивна, дифузна компонента на осветеността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83" type="#_x0000_t75" style="width:20.25pt;height:18pt" o:ole="">
            <v:imagedata r:id="rId5" o:title=""/>
          </v:shape>
          <w:control r:id="rId25" w:name="DefaultOcxName24" w:shapeid="_x0000_i118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фонова, отразена, огледална компонента на осветеността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86" type="#_x0000_t75" style="width:20.25pt;height:18pt" o:ole="">
            <v:imagedata r:id="rId5" o:title=""/>
          </v:shape>
          <w:control r:id="rId26" w:name="DefaultOcxName33" w:shapeid="_x0000_i118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огледална, транслусентна, отразена компонента на осветеността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7.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За кой от методите за интерполиране на осветеност са валидни следните особености: използва по една нормала за всеки възел, интерполира осветеността на всеки пиксел в растеризираните фрагменти за полигоните, води до аномалиии известни като "mach band":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89" type="#_x0000_t75" style="width:20.25pt;height:18pt" o:ole="">
            <v:imagedata r:id="rId5" o:title=""/>
          </v:shape>
          <w:control r:id="rId27" w:name="DefaultOcxName9" w:shapeid="_x0000_i118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Брезенам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92" type="#_x0000_t75" style="width:20.25pt;height:18pt" o:ole="">
            <v:imagedata r:id="rId5" o:title=""/>
          </v:shape>
          <w:control r:id="rId28" w:name="DefaultOcxName16" w:shapeid="_x0000_i119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плосък модел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95" type="#_x0000_t75" style="width:20.25pt;height:18pt" o:ole="">
            <v:imagedata r:id="rId5" o:title=""/>
          </v:shape>
          <w:control r:id="rId29" w:name="DefaultOcxName25" w:shapeid="_x0000_i119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Фонг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198" type="#_x0000_t75" style="width:20.25pt;height:18pt" o:ole="">
            <v:imagedata r:id="rId5" o:title=""/>
          </v:shape>
          <w:control r:id="rId30" w:name="DefaultOcxName34" w:shapeid="_x0000_i119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Гуро</w:t>
      </w:r>
    </w:p>
    <w:p w:rsidR="001D36CF" w:rsidRDefault="001D36CF">
      <w:pPr>
        <w:rPr>
          <w:lang w:val="en-US"/>
        </w:rPr>
      </w:pPr>
    </w:p>
    <w:p w:rsidR="001D36CF" w:rsidRPr="001D36CF" w:rsidRDefault="006B5691" w:rsidP="006B5691">
      <w:pPr>
        <w:spacing w:line="240" w:lineRule="atLeast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8.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Сравнение на стойностите на z координатите в сцената за всеки пиксел от изображението се използва при: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01" type="#_x0000_t75" style="width:20.25pt;height:18pt" o:ole="">
            <v:imagedata r:id="rId5" o:title=""/>
          </v:shape>
          <w:control r:id="rId31" w:name="DefaultOcxName10" w:shapeid="_x0000_i120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метод на z-буфер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04" type="#_x0000_t75" style="width:20.25pt;height:18pt" o:ole="">
            <v:imagedata r:id="rId5" o:title=""/>
          </v:shape>
          <w:control r:id="rId32" w:name="DefaultOcxName17" w:shapeid="_x0000_i120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алгоритъм DDA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07" type="#_x0000_t75" style="width:20.25pt;height:18pt" o:ole="">
            <v:imagedata r:id="rId5" o:title=""/>
          </v:shape>
          <w:control r:id="rId33" w:name="DefaultOcxName26" w:shapeid="_x0000_i120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алгоритъм на художника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10" type="#_x0000_t75" style="width:20.25pt;height:18pt" o:ole="">
            <v:imagedata r:id="rId5" o:title=""/>
          </v:shape>
          <w:control r:id="rId34" w:name="DefaultOcxName35" w:shapeid="_x0000_i121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алгоритъм на Коен-Съдърленд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9.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За кой от методите за интерполиране на осветеност са валидни следните особености: използва по една нормала за всеки възел, интерполират се нормалите за всеки пиксел в растеризираните фрагменти за полигоните, голяма изчислителна сложност, ефективно визуализиране на осветеност при огледално отразяване: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13" type="#_x0000_t75" style="width:20.25pt;height:18pt" o:ole="">
            <v:imagedata r:id="rId5" o:title=""/>
          </v:shape>
          <w:control r:id="rId35" w:name="DefaultOcxName19" w:shapeid="_x0000_i121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Гуро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16" type="#_x0000_t75" style="width:20.25pt;height:18pt" o:ole="">
            <v:imagedata r:id="rId5" o:title=""/>
          </v:shape>
          <w:control r:id="rId36" w:name="DefaultOcxName18" w:shapeid="_x0000_i121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Фонг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19" type="#_x0000_t75" style="width:20.25pt;height:18pt" o:ole="">
            <v:imagedata r:id="rId5" o:title=""/>
          </v:shape>
          <w:control r:id="rId37" w:name="DefaultOcxName27" w:shapeid="_x0000_i121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Коен-Съдърленд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22" type="#_x0000_t75" style="width:20.25pt;height:18pt" o:ole="">
            <v:imagedata r:id="rId5" o:title=""/>
          </v:shape>
          <w:control r:id="rId38" w:name="DefaultOcxName36" w:shapeid="_x0000_i122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плосък модел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10.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Могат ли при алгоритъма с трасиране на лъчи да се използват обекти, зададени без възли?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25" type="#_x0000_t75" style="width:20.25pt;height:18pt" o:ole="">
            <v:imagedata r:id="rId5" o:title=""/>
          </v:shape>
          <w:control r:id="rId39" w:name="DefaultOcxName20" w:shapeid="_x0000_i122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Не, не е възможно обектите да бъдат зададени без възли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28" type="#_x0000_t75" style="width:20.25pt;height:18pt" o:ole="">
            <v:imagedata r:id="rId5" o:title=""/>
          </v:shape>
          <w:control r:id="rId40" w:name="DefaultOcxName110" w:shapeid="_x0000_i122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Да, но е необходима неявна функция за да се генерират възлите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lastRenderedPageBreak/>
        <w:object w:dxaOrig="225" w:dyaOrig="225">
          <v:shape id="_x0000_i1231" type="#_x0000_t75" style="width:20.25pt;height:18pt" o:ole="">
            <v:imagedata r:id="rId5" o:title=""/>
          </v:shape>
          <w:control r:id="rId41" w:name="DefaultOcxName28" w:shapeid="_x0000_i123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Не, ако не може да се генерира обекта с OpenGL, то не може да се рендира обекта с трасиране на лъчи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34" type="#_x0000_t75" style="width:20.25pt;height:18pt" o:ole="">
            <v:imagedata r:id="rId5" o:title=""/>
          </v:shape>
          <w:control r:id="rId42" w:name="DefaultOcxName37" w:shapeid="_x0000_i123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Да, достатъчно е да може да се определи пресечна точка на лъч с обект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11.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Нормалата на всеки полигон в модела на обект от сцена за визуализираме дефинира: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37" type="#_x0000_t75" style="width:20.25pt;height:18pt" o:ole="">
            <v:imagedata r:id="rId5" o:title=""/>
          </v:shape>
          <w:control r:id="rId43" w:name="DefaultOcxName30" w:shapeid="_x0000_i123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тектурата на полигона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40" type="#_x0000_t75" style="width:20.25pt;height:18pt" o:ole="">
            <v:imagedata r:id="rId5" o:title=""/>
          </v:shape>
          <w:control r:id="rId44" w:name="DefaultOcxName111" w:shapeid="_x0000_i124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ориентацията на полигона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43" type="#_x0000_t75" style="width:20.25pt;height:18pt" o:ole="">
            <v:imagedata r:id="rId5" o:title=""/>
          </v:shape>
          <w:control r:id="rId45" w:name="DefaultOcxName29" w:shapeid="_x0000_i124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размера на полигона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46" type="#_x0000_t75" style="width:20.25pt;height:18pt" o:ole="">
            <v:imagedata r:id="rId5" o:title=""/>
          </v:shape>
          <w:control r:id="rId46" w:name="DefaultOcxName38" w:shapeid="_x0000_i124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материала на полигона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after="12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12.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За преодоляване на проблемите при текстуриране на текстура с по-голям или по-малък размер от обекта се използва:</w:t>
      </w:r>
    </w:p>
    <w:p w:rsidR="001D36CF" w:rsidRPr="001D36CF" w:rsidRDefault="001D36CF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 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49" type="#_x0000_t75" style="width:20.25pt;height:18pt" o:ole="">
            <v:imagedata r:id="rId5" o:title=""/>
          </v:shape>
          <w:control r:id="rId47" w:name="DefaultOcxName40" w:shapeid="_x0000_i124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bump mapping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52" type="#_x0000_t75" style="width:20.25pt;height:18pt" o:ole="">
            <v:imagedata r:id="rId5" o:title=""/>
          </v:shape>
          <w:control r:id="rId48" w:name="DefaultOcxName112" w:shapeid="_x0000_i125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environment mapping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55" type="#_x0000_t75" style="width:20.25pt;height:18pt" o:ole="">
            <v:imagedata r:id="rId5" o:title=""/>
          </v:shape>
          <w:control r:id="rId49" w:name="DefaultOcxName210" w:shapeid="_x0000_i125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mind mapping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58" type="#_x0000_t75" style="width:20.25pt;height:18pt" o:ole="">
            <v:imagedata r:id="rId5" o:title=""/>
          </v:shape>
          <w:control r:id="rId50" w:name="DefaultOcxName39" w:shapeid="_x0000_i125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mip mapping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13.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Рендиране се нарича процеса на: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61" type="#_x0000_t75" style="width:20.25pt;height:18pt" o:ole="">
            <v:imagedata r:id="rId5" o:title=""/>
          </v:shape>
          <w:control r:id="rId51" w:name="DefaultOcxName41" w:shapeid="_x0000_i126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Премахване на скрити стени и повърхности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64" type="#_x0000_t75" style="width:20.25pt;height:18pt" o:ole="">
            <v:imagedata r:id="rId5" o:title=""/>
          </v:shape>
          <w:control r:id="rId52" w:name="DefaultOcxName113" w:shapeid="_x0000_i126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Изграждане на 3D модел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67" type="#_x0000_t75" style="width:20.25pt;height:18pt" o:ole="">
            <v:imagedata r:id="rId5" o:title=""/>
          </v:shape>
          <w:control r:id="rId53" w:name="DefaultOcxName211" w:shapeid="_x0000_i126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Обработване на информация за сцена с цел създаване на цифрово изображение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70" type="#_x0000_t75" style="width:20.25pt;height:18pt" o:ole="">
            <v:imagedata r:id="rId5" o:title=""/>
          </v:shape>
          <w:control r:id="rId54" w:name="DefaultOcxName310" w:shapeid="_x0000_i127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Прилагане на материали за обектите в сцената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14.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При използване на алгоритъм с трасиране на лъчи как се определя кой обект да се визуализира за конкретен пиксел?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br/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73" type="#_x0000_t75" style="width:20.25pt;height:18pt" o:ole="">
            <v:imagedata r:id="rId5" o:title=""/>
          </v:shape>
          <w:control r:id="rId55" w:name="DefaultOcxName42" w:shapeid="_x0000_i127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чрез генериране на лъч от камерата към пиксела и определяне на най-близко разположената пресечна точка с обект от сцената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76" type="#_x0000_t75" style="width:20.25pt;height:18pt" o:ole="">
            <v:imagedata r:id="rId5" o:title=""/>
          </v:shape>
          <w:control r:id="rId56" w:name="DefaultOcxName114" w:shapeid="_x0000_i127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чрез прилагане на алгоритъм на Z-буфер, както е в OpenGL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79" type="#_x0000_t75" style="width:20.25pt;height:18pt" o:ole="">
            <v:imagedata r:id="rId5" o:title=""/>
          </v:shape>
          <w:control r:id="rId57" w:name="DefaultOcxName212" w:shapeid="_x0000_i127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чрез генериране на лъчи от камерата към сцената и определяне на осреднена стойност за всеки пиксел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lastRenderedPageBreak/>
        <w:object w:dxaOrig="225" w:dyaOrig="225">
          <v:shape id="_x0000_i1282" type="#_x0000_t75" style="width:20.25pt;height:18pt" o:ole="">
            <v:imagedata r:id="rId5" o:title=""/>
          </v:shape>
          <w:control r:id="rId58" w:name="DefaultOcxName311" w:shapeid="_x0000_i128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чрез сортиране на обектите по стойността на Z координатата им и определяне на ред за визуализиране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15.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Непрекъсната крива, която е ограничена от две контролни точки се нарича: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85" type="#_x0000_t75" style="width:20.25pt;height:18pt" o:ole="">
            <v:imagedata r:id="rId5" o:title=""/>
          </v:shape>
          <w:control r:id="rId59" w:name="DefaultOcxName43" w:shapeid="_x0000_i128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линеен сегмент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88" type="#_x0000_t75" style="width:20.25pt;height:18pt" o:ole="">
            <v:imagedata r:id="rId5" o:title=""/>
          </v:shape>
          <w:control r:id="rId60" w:name="DefaultOcxName115" w:shapeid="_x0000_i128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линия на изрязване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91" type="#_x0000_t75" style="width:20.25pt;height:18pt" o:ole="">
            <v:imagedata r:id="rId5" o:title=""/>
          </v:shape>
          <w:control r:id="rId61" w:name="DefaultOcxName213" w:shapeid="_x0000_i129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ротационна крива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94" type="#_x0000_t75" style="width:20.25pt;height:18pt" o:ole="">
            <v:imagedata r:id="rId5" o:title=""/>
          </v:shape>
          <w:control r:id="rId62" w:name="DefaultOcxName312" w:shapeid="_x0000_i129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параметрична крива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16.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Кой от следните подходи не може да се използва за да се ускори алгоритъма с трасиране на лъчи?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br/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297" type="#_x0000_t75" style="width:20.25pt;height:18pt" o:ole="">
            <v:imagedata r:id="rId5" o:title=""/>
          </v:shape>
          <w:control r:id="rId63" w:name="DefaultOcxName44" w:shapeid="_x0000_i129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използване на по-малко лъчи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00" type="#_x0000_t75" style="width:20.25pt;height:18pt" o:ole="">
            <v:imagedata r:id="rId5" o:title=""/>
          </v:shape>
          <w:control r:id="rId64" w:name="DefaultOcxName116" w:shapeid="_x0000_i130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намаляване на броя на проверките за пресичане на лъч с обект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03" type="#_x0000_t75" style="width:20.25pt;height:18pt" o:ole="">
            <v:imagedata r:id="rId5" o:title=""/>
          </v:shape>
          <w:control r:id="rId65" w:name="DefaultOcxName214" w:shapeid="_x0000_i130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извършване на изчисленията за всеки обект, а не за всеки пиксел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06" type="#_x0000_t75" style="width:20.25pt;height:18pt" o:ole="">
            <v:imagedata r:id="rId5" o:title=""/>
          </v:shape>
          <w:control r:id="rId66" w:name="DefaultOcxName313" w:shapeid="_x0000_i130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паралелизиране на изчисленията за определяне на пресечните точки на лъч с обектите в сцената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after="12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17.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Кой от следните вектори не се използва за изчисляване на осветеност с модел на Фонг?</w:t>
      </w:r>
    </w:p>
    <w:p w:rsidR="001D36CF" w:rsidRPr="001D36CF" w:rsidRDefault="001D36CF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 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09" type="#_x0000_t75" style="width:20.25pt;height:18pt" o:ole="">
            <v:imagedata r:id="rId5" o:title=""/>
          </v:shape>
          <w:control r:id="rId67" w:name="DefaultOcxName45" w:shapeid="_x0000_i130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посока към центъра на тежестта на обекта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12" type="#_x0000_t75" style="width:20.25pt;height:18pt" o:ole="">
            <v:imagedata r:id="rId5" o:title=""/>
          </v:shape>
          <w:control r:id="rId68" w:name="DefaultOcxName117" w:shapeid="_x0000_i131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нормала към повърхността на обекта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15" type="#_x0000_t75" style="width:20.25pt;height:18pt" o:ole="">
            <v:imagedata r:id="rId5" o:title=""/>
          </v:shape>
          <w:control r:id="rId69" w:name="DefaultOcxName215" w:shapeid="_x0000_i131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посока на наблюдение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18" type="#_x0000_t75" style="width:20.25pt;height:18pt" o:ole="">
            <v:imagedata r:id="rId5" o:title=""/>
          </v:shape>
          <w:control r:id="rId70" w:name="DefaultOcxName314" w:shapeid="_x0000_i131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посока на източника на светлина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18.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За кой от методите за интерполиране на осветеност са валидни следните особености: използва по една нормала за всеки полигон, ниска изчислителна сложност,ниско качество и нереалистични резултати: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21" type="#_x0000_t75" style="width:20.25pt;height:18pt" o:ole="">
            <v:imagedata r:id="rId5" o:title=""/>
          </v:shape>
          <w:control r:id="rId71" w:name="DefaultOcxName46" w:shapeid="_x0000_i1321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Фонг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24" type="#_x0000_t75" style="width:20.25pt;height:18pt" o:ole="">
            <v:imagedata r:id="rId5" o:title=""/>
          </v:shape>
          <w:control r:id="rId72" w:name="DefaultOcxName118" w:shapeid="_x0000_i1324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плосък модел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27" type="#_x0000_t75" style="width:20.25pt;height:18pt" o:ole="">
            <v:imagedata r:id="rId5" o:title=""/>
          </v:shape>
          <w:control r:id="rId73" w:name="DefaultOcxName216" w:shapeid="_x0000_i1327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Гуро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30" type="#_x0000_t75" style="width:20.25pt;height:18pt" o:ole="">
            <v:imagedata r:id="rId5" o:title=""/>
          </v:shape>
          <w:control r:id="rId74" w:name="DefaultOcxName315" w:shapeid="_x0000_i1330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модел на Съдърленд-Ходжман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hd w:val="clear" w:color="auto" w:fill="E4F1FA"/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19.</w:t>
      </w:r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Мащабът на обектите в сцената е от значение при изчисляването на коректното им осветяване.</w:t>
      </w:r>
    </w:p>
    <w:p w:rsidR="001D36CF" w:rsidRPr="001D36CF" w:rsidRDefault="001D36CF" w:rsidP="001D36CF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33" type="#_x0000_t75" style="width:20.25pt;height:18pt" o:ole="">
            <v:imagedata r:id="rId5" o:title=""/>
          </v:shape>
          <w:control r:id="rId75" w:name="DefaultOcxName47" w:shapeid="_x0000_i1333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True</w:t>
      </w:r>
    </w:p>
    <w:p w:rsidR="001D36CF" w:rsidRPr="001D36CF" w:rsidRDefault="001D36CF" w:rsidP="001D36CF">
      <w:pPr>
        <w:shd w:val="clear" w:color="auto" w:fill="E4F1FA"/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36" type="#_x0000_t75" style="width:20.25pt;height:18pt" o:ole="">
            <v:imagedata r:id="rId5" o:title=""/>
          </v:shape>
          <w:control r:id="rId76" w:name="DefaultOcxName119" w:shapeid="_x0000_i1336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False</w:t>
      </w:r>
    </w:p>
    <w:p w:rsidR="001D36CF" w:rsidRDefault="001D36CF">
      <w:pPr>
        <w:rPr>
          <w:lang w:val="en-US"/>
        </w:rPr>
      </w:pPr>
    </w:p>
    <w:p w:rsidR="001D36CF" w:rsidRPr="001D36CF" w:rsidRDefault="006B5691" w:rsidP="001D36CF">
      <w:pPr>
        <w:spacing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bg-BG"/>
        </w:rPr>
        <w:t>20.</w:t>
      </w:r>
      <w:bookmarkStart w:id="0" w:name="_GoBack"/>
      <w:bookmarkEnd w:id="0"/>
      <w:r w:rsidR="001D36CF"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Определяне на реда на визуализиране на обектите се използва при премахване на скрити повърхности с: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Select one: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39" type="#_x0000_t75" style="width:20.25pt;height:18pt" o:ole="">
            <v:imagedata r:id="rId5" o:title=""/>
          </v:shape>
          <w:control r:id="rId77" w:name="DefaultOcxName48" w:shapeid="_x0000_i1339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алгоритъм на художника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42" type="#_x0000_t75" style="width:20.25pt;height:18pt" o:ole="">
            <v:imagedata r:id="rId5" o:title=""/>
          </v:shape>
          <w:control r:id="rId78" w:name="DefaultOcxName120" w:shapeid="_x0000_i1342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метод на z-буфер</w:t>
      </w:r>
    </w:p>
    <w:p w:rsidR="001D36CF" w:rsidRPr="001D36CF" w:rsidRDefault="001D36CF" w:rsidP="001D36CF">
      <w:pPr>
        <w:spacing w:after="0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45" type="#_x0000_t75" style="width:20.25pt;height:18pt" o:ole="">
            <v:imagedata r:id="rId5" o:title=""/>
          </v:shape>
          <w:control r:id="rId79" w:name="DefaultOcxName217" w:shapeid="_x0000_i1345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алгоритъм с трасиране на лъчи</w:t>
      </w:r>
    </w:p>
    <w:p w:rsidR="001D36CF" w:rsidRPr="001D36CF" w:rsidRDefault="001D36CF" w:rsidP="001D36CF">
      <w:pPr>
        <w:spacing w:after="72" w:line="240" w:lineRule="atLeast"/>
        <w:rPr>
          <w:rFonts w:ascii="Arial" w:eastAsia="Times New Roman" w:hAnsi="Arial" w:cs="Arial"/>
          <w:color w:val="2F2F2F"/>
          <w:sz w:val="20"/>
          <w:szCs w:val="20"/>
          <w:lang w:eastAsia="bg-BG"/>
        </w:rPr>
      </w:pPr>
      <w:r w:rsidRPr="001D36CF">
        <w:rPr>
          <w:rFonts w:ascii="Arial" w:eastAsia="Times New Roman" w:hAnsi="Arial" w:cs="Arial"/>
          <w:color w:val="2F2F2F"/>
          <w:sz w:val="20"/>
          <w:szCs w:val="20"/>
        </w:rPr>
        <w:object w:dxaOrig="225" w:dyaOrig="225">
          <v:shape id="_x0000_i1348" type="#_x0000_t75" style="width:20.25pt;height:18pt" o:ole="">
            <v:imagedata r:id="rId5" o:title=""/>
          </v:shape>
          <w:control r:id="rId80" w:name="DefaultOcxName316" w:shapeid="_x0000_i1348"/>
        </w:object>
      </w:r>
      <w:r w:rsidRPr="001D36CF">
        <w:rPr>
          <w:rFonts w:ascii="Arial" w:eastAsia="Times New Roman" w:hAnsi="Arial" w:cs="Arial"/>
          <w:color w:val="2F2F2F"/>
          <w:sz w:val="20"/>
          <w:szCs w:val="20"/>
          <w:lang w:eastAsia="bg-BG"/>
        </w:rPr>
        <w:t>алгоритъм на Брезенам</w:t>
      </w:r>
    </w:p>
    <w:p w:rsidR="001D36CF" w:rsidRDefault="001D36CF">
      <w:pPr>
        <w:rPr>
          <w:lang w:val="en-US"/>
        </w:rPr>
      </w:pPr>
    </w:p>
    <w:p w:rsidR="001D36CF" w:rsidRPr="001D36CF" w:rsidRDefault="001D36CF">
      <w:pPr>
        <w:rPr>
          <w:lang w:val="en-US"/>
        </w:rPr>
      </w:pPr>
    </w:p>
    <w:sectPr w:rsidR="001D36CF" w:rsidRPr="001D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CF"/>
    <w:rsid w:val="001D36CF"/>
    <w:rsid w:val="006B5691"/>
    <w:rsid w:val="00D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1D36CF"/>
  </w:style>
  <w:style w:type="character" w:customStyle="1" w:styleId="hps">
    <w:name w:val="hps"/>
    <w:basedOn w:val="DefaultParagraphFont"/>
    <w:rsid w:val="001D36CF"/>
  </w:style>
  <w:style w:type="character" w:customStyle="1" w:styleId="atn">
    <w:name w:val="atn"/>
    <w:basedOn w:val="DefaultParagraphFont"/>
    <w:rsid w:val="001D3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1D36CF"/>
  </w:style>
  <w:style w:type="character" w:customStyle="1" w:styleId="hps">
    <w:name w:val="hps"/>
    <w:basedOn w:val="DefaultParagraphFont"/>
    <w:rsid w:val="001D36CF"/>
  </w:style>
  <w:style w:type="character" w:customStyle="1" w:styleId="atn">
    <w:name w:val="atn"/>
    <w:basedOn w:val="DefaultParagraphFont"/>
    <w:rsid w:val="001D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7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6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98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052">
              <w:marLeft w:val="547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99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79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79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5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06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0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7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5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8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408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29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0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8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06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6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2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49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731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24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20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0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69175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7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3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75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0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37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67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39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28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58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</dc:creator>
  <cp:lastModifiedBy>Charley</cp:lastModifiedBy>
  <cp:revision>2</cp:revision>
  <dcterms:created xsi:type="dcterms:W3CDTF">2014-01-23T14:30:00Z</dcterms:created>
  <dcterms:modified xsi:type="dcterms:W3CDTF">2014-01-23T15:07:00Z</dcterms:modified>
</cp:coreProperties>
</file>