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A7" w:rsidRDefault="001913A7" w:rsidP="001913A7">
      <w:pPr>
        <w:jc w:val="center"/>
        <w:rPr>
          <w:sz w:val="48"/>
          <w:szCs w:val="48"/>
        </w:rPr>
      </w:pPr>
      <w:r w:rsidRPr="001913A7">
        <w:rPr>
          <w:sz w:val="48"/>
          <w:szCs w:val="48"/>
        </w:rPr>
        <w:t>ЛЕСОТЕХНИЧЕСКИ УНИВЕРСИТЕТ</w:t>
      </w:r>
    </w:p>
    <w:p w:rsidR="001913A7" w:rsidRDefault="007B0233" w:rsidP="007B0233">
      <w:pPr>
        <w:jc w:val="center"/>
        <w:rPr>
          <w:sz w:val="48"/>
          <w:szCs w:val="48"/>
        </w:rPr>
      </w:pPr>
      <w:r>
        <w:rPr>
          <w:sz w:val="48"/>
          <w:szCs w:val="48"/>
        </w:rPr>
        <w:t>Катедра: Лесоустройство</w:t>
      </w:r>
    </w:p>
    <w:p w:rsidR="001913A7" w:rsidRDefault="001913A7" w:rsidP="001913A7">
      <w:pPr>
        <w:tabs>
          <w:tab w:val="left" w:pos="1005"/>
        </w:tabs>
        <w:jc w:val="center"/>
        <w:rPr>
          <w:b/>
          <w:i/>
          <w:sz w:val="48"/>
          <w:szCs w:val="48"/>
        </w:rPr>
      </w:pPr>
      <w:r w:rsidRPr="001913A7">
        <w:rPr>
          <w:b/>
          <w:i/>
          <w:sz w:val="48"/>
          <w:szCs w:val="48"/>
        </w:rPr>
        <w:t>Дисциплина: Горска таксация</w:t>
      </w:r>
    </w:p>
    <w:p w:rsidR="001913A7" w:rsidRPr="001913A7" w:rsidRDefault="001913A7" w:rsidP="001913A7">
      <w:pPr>
        <w:rPr>
          <w:sz w:val="48"/>
          <w:szCs w:val="48"/>
        </w:rPr>
      </w:pPr>
    </w:p>
    <w:p w:rsidR="001913A7" w:rsidRPr="00E673D2" w:rsidRDefault="001913A7" w:rsidP="001913A7">
      <w:pPr>
        <w:rPr>
          <w:sz w:val="48"/>
          <w:szCs w:val="48"/>
          <w:lang w:val="en-US"/>
        </w:rPr>
      </w:pPr>
    </w:p>
    <w:p w:rsidR="001913A7" w:rsidRPr="001913A7" w:rsidRDefault="001913A7" w:rsidP="001913A7">
      <w:pPr>
        <w:rPr>
          <w:sz w:val="48"/>
          <w:szCs w:val="48"/>
        </w:rPr>
      </w:pPr>
    </w:p>
    <w:p w:rsidR="001913A7" w:rsidRPr="001913A7" w:rsidRDefault="001913A7" w:rsidP="001913A7">
      <w:pPr>
        <w:rPr>
          <w:sz w:val="48"/>
          <w:szCs w:val="48"/>
        </w:rPr>
      </w:pPr>
    </w:p>
    <w:p w:rsidR="001913A7" w:rsidRPr="001913A7" w:rsidRDefault="001913A7" w:rsidP="001913A7">
      <w:pPr>
        <w:rPr>
          <w:sz w:val="48"/>
          <w:szCs w:val="48"/>
        </w:rPr>
      </w:pPr>
    </w:p>
    <w:p w:rsidR="001913A7" w:rsidRDefault="001913A7" w:rsidP="001913A7">
      <w:pPr>
        <w:rPr>
          <w:sz w:val="48"/>
          <w:szCs w:val="48"/>
        </w:rPr>
      </w:pPr>
    </w:p>
    <w:p w:rsidR="001913A7" w:rsidRPr="003C1B53" w:rsidRDefault="003C1B53" w:rsidP="001913A7">
      <w:pPr>
        <w:ind w:firstLine="708"/>
        <w:jc w:val="center"/>
        <w:rPr>
          <w:i/>
          <w:sz w:val="72"/>
          <w:szCs w:val="72"/>
          <w:lang w:val="en-US"/>
        </w:rPr>
      </w:pPr>
      <w:r>
        <w:rPr>
          <w:i/>
          <w:sz w:val="72"/>
          <w:szCs w:val="72"/>
        </w:rPr>
        <w:t>ПРОТОКОЛ №</w:t>
      </w:r>
      <w:r w:rsidR="006A70D7">
        <w:rPr>
          <w:i/>
          <w:sz w:val="72"/>
          <w:szCs w:val="72"/>
          <w:lang w:val="en-US"/>
        </w:rPr>
        <w:t>8</w:t>
      </w:r>
    </w:p>
    <w:p w:rsidR="009B372C" w:rsidRDefault="001913A7" w:rsidP="001913A7">
      <w:pPr>
        <w:ind w:firstLine="708"/>
        <w:jc w:val="center"/>
        <w:rPr>
          <w:sz w:val="48"/>
          <w:szCs w:val="48"/>
          <w:u w:val="single"/>
        </w:rPr>
      </w:pPr>
      <w:r w:rsidRPr="001913A7">
        <w:rPr>
          <w:sz w:val="48"/>
          <w:szCs w:val="48"/>
          <w:u w:val="single"/>
        </w:rPr>
        <w:t>ТЕМА</w:t>
      </w:r>
      <w:r w:rsidR="00374DB4">
        <w:rPr>
          <w:sz w:val="48"/>
          <w:szCs w:val="48"/>
          <w:u w:val="single"/>
          <w:lang w:val="en-US"/>
        </w:rPr>
        <w:t>:</w:t>
      </w:r>
      <w:r w:rsidR="006A70D7">
        <w:rPr>
          <w:sz w:val="48"/>
          <w:szCs w:val="48"/>
          <w:u w:val="single"/>
        </w:rPr>
        <w:t>Измерително-таблични методи.</w:t>
      </w:r>
      <w:r w:rsidR="001646BC">
        <w:rPr>
          <w:sz w:val="48"/>
          <w:szCs w:val="48"/>
          <w:u w:val="single"/>
        </w:rPr>
        <w:t xml:space="preserve"> </w:t>
      </w:r>
      <w:r w:rsidR="006A70D7">
        <w:rPr>
          <w:sz w:val="48"/>
          <w:szCs w:val="48"/>
          <w:u w:val="single"/>
        </w:rPr>
        <w:t>Метод на пълното клупиране</w:t>
      </w:r>
      <w:r w:rsidRPr="009B372C">
        <w:rPr>
          <w:i/>
          <w:sz w:val="48"/>
          <w:szCs w:val="48"/>
          <w:u w:val="single"/>
        </w:rPr>
        <w:t>.</w:t>
      </w:r>
    </w:p>
    <w:p w:rsidR="009B372C" w:rsidRPr="009B372C" w:rsidRDefault="009B372C" w:rsidP="009B372C">
      <w:pPr>
        <w:rPr>
          <w:sz w:val="48"/>
          <w:szCs w:val="48"/>
        </w:rPr>
      </w:pPr>
    </w:p>
    <w:p w:rsidR="009B372C" w:rsidRPr="009B372C" w:rsidRDefault="009B372C" w:rsidP="009B372C">
      <w:pPr>
        <w:rPr>
          <w:sz w:val="48"/>
          <w:szCs w:val="48"/>
        </w:rPr>
      </w:pPr>
    </w:p>
    <w:p w:rsidR="009B372C" w:rsidRPr="009B372C" w:rsidRDefault="009B372C" w:rsidP="009B372C">
      <w:pPr>
        <w:rPr>
          <w:sz w:val="48"/>
          <w:szCs w:val="48"/>
        </w:rPr>
      </w:pPr>
    </w:p>
    <w:p w:rsidR="009B372C" w:rsidRPr="009B372C" w:rsidRDefault="009B372C" w:rsidP="009B372C">
      <w:pPr>
        <w:rPr>
          <w:sz w:val="48"/>
          <w:szCs w:val="48"/>
        </w:rPr>
      </w:pPr>
    </w:p>
    <w:p w:rsidR="009B372C" w:rsidRPr="009B372C" w:rsidRDefault="009B372C" w:rsidP="009B372C">
      <w:pPr>
        <w:rPr>
          <w:sz w:val="48"/>
          <w:szCs w:val="48"/>
        </w:rPr>
      </w:pPr>
    </w:p>
    <w:p w:rsidR="009B372C" w:rsidRPr="009B372C" w:rsidRDefault="009B372C" w:rsidP="009B372C">
      <w:pPr>
        <w:rPr>
          <w:sz w:val="48"/>
          <w:szCs w:val="48"/>
        </w:rPr>
      </w:pPr>
    </w:p>
    <w:p w:rsidR="009B372C" w:rsidRPr="009B372C" w:rsidRDefault="009B372C" w:rsidP="009B372C">
      <w:pPr>
        <w:rPr>
          <w:sz w:val="48"/>
          <w:szCs w:val="48"/>
        </w:rPr>
      </w:pPr>
    </w:p>
    <w:p w:rsidR="009B372C" w:rsidRPr="009B372C" w:rsidRDefault="009B372C" w:rsidP="009B372C">
      <w:pPr>
        <w:rPr>
          <w:sz w:val="48"/>
          <w:szCs w:val="48"/>
        </w:rPr>
      </w:pPr>
    </w:p>
    <w:p w:rsidR="009B372C" w:rsidRDefault="009B372C" w:rsidP="009B372C">
      <w:pPr>
        <w:rPr>
          <w:sz w:val="48"/>
          <w:szCs w:val="48"/>
        </w:rPr>
      </w:pPr>
    </w:p>
    <w:p w:rsidR="001913A7" w:rsidRDefault="001913A7" w:rsidP="009B372C">
      <w:pPr>
        <w:rPr>
          <w:sz w:val="28"/>
          <w:szCs w:val="28"/>
        </w:rPr>
      </w:pPr>
    </w:p>
    <w:p w:rsidR="009B372C" w:rsidRDefault="009B372C" w:rsidP="009B372C">
      <w:pPr>
        <w:rPr>
          <w:sz w:val="28"/>
          <w:szCs w:val="28"/>
        </w:rPr>
      </w:pPr>
    </w:p>
    <w:p w:rsidR="009B372C" w:rsidRDefault="009B372C" w:rsidP="009B372C">
      <w:pPr>
        <w:rPr>
          <w:sz w:val="28"/>
          <w:szCs w:val="28"/>
        </w:rPr>
      </w:pPr>
    </w:p>
    <w:p w:rsidR="009B372C" w:rsidRDefault="000402A4" w:rsidP="009B372C">
      <w:pPr>
        <w:tabs>
          <w:tab w:val="left" w:pos="6645"/>
        </w:tabs>
        <w:jc w:val="center"/>
        <w:rPr>
          <w:sz w:val="28"/>
          <w:szCs w:val="28"/>
        </w:rPr>
      </w:pPr>
      <w:r>
        <w:rPr>
          <w:sz w:val="28"/>
          <w:szCs w:val="28"/>
        </w:rPr>
        <w:t xml:space="preserve">Изработил: </w:t>
      </w:r>
      <w:r w:rsidR="00473C15">
        <w:rPr>
          <w:sz w:val="28"/>
          <w:szCs w:val="28"/>
        </w:rPr>
        <w:t>Ахмед Али Нисан</w:t>
      </w:r>
      <w:r w:rsidR="009B372C">
        <w:rPr>
          <w:sz w:val="28"/>
          <w:szCs w:val="28"/>
        </w:rPr>
        <w:t>,</w:t>
      </w:r>
      <w:r w:rsidR="009B372C">
        <w:rPr>
          <w:sz w:val="28"/>
          <w:szCs w:val="28"/>
        </w:rPr>
        <w:tab/>
        <w:t>Проверил:....................</w:t>
      </w:r>
    </w:p>
    <w:p w:rsidR="009B372C" w:rsidRDefault="00473C15" w:rsidP="009B372C">
      <w:pPr>
        <w:tabs>
          <w:tab w:val="left" w:pos="6645"/>
        </w:tabs>
        <w:jc w:val="center"/>
        <w:rPr>
          <w:sz w:val="28"/>
          <w:szCs w:val="28"/>
        </w:rPr>
      </w:pPr>
      <w:r>
        <w:rPr>
          <w:sz w:val="28"/>
          <w:szCs w:val="28"/>
        </w:rPr>
        <w:t>Ф.№11917 ,1</w:t>
      </w:r>
      <w:r w:rsidR="003F630A">
        <w:rPr>
          <w:sz w:val="28"/>
          <w:szCs w:val="28"/>
        </w:rPr>
        <w:t xml:space="preserve"> </w:t>
      </w:r>
      <w:r w:rsidR="000402A4">
        <w:rPr>
          <w:sz w:val="28"/>
          <w:szCs w:val="28"/>
        </w:rPr>
        <w:t>Б</w:t>
      </w:r>
      <w:r w:rsidR="009B372C">
        <w:rPr>
          <w:sz w:val="28"/>
          <w:szCs w:val="28"/>
        </w:rPr>
        <w:t xml:space="preserve"> група</w:t>
      </w:r>
      <w:r w:rsidR="009B372C">
        <w:rPr>
          <w:sz w:val="28"/>
          <w:szCs w:val="28"/>
        </w:rPr>
        <w:tab/>
        <w:t>/гл</w:t>
      </w:r>
      <w:r w:rsidR="004D303F">
        <w:rPr>
          <w:sz w:val="28"/>
          <w:szCs w:val="28"/>
        </w:rPr>
        <w:t>. ас. Тома Тончев</w:t>
      </w:r>
      <w:r w:rsidR="003F630A">
        <w:rPr>
          <w:sz w:val="28"/>
          <w:szCs w:val="28"/>
        </w:rPr>
        <w:t xml:space="preserve"> </w:t>
      </w:r>
      <w:r w:rsidR="009B372C">
        <w:rPr>
          <w:sz w:val="28"/>
          <w:szCs w:val="28"/>
        </w:rPr>
        <w:t>/</w:t>
      </w:r>
    </w:p>
    <w:p w:rsidR="009B372C" w:rsidRDefault="009B372C" w:rsidP="009B372C">
      <w:pPr>
        <w:rPr>
          <w:sz w:val="28"/>
          <w:szCs w:val="28"/>
        </w:rPr>
      </w:pPr>
    </w:p>
    <w:p w:rsidR="009B372C" w:rsidRDefault="009B372C" w:rsidP="009B372C">
      <w:pPr>
        <w:tabs>
          <w:tab w:val="left" w:pos="5625"/>
        </w:tabs>
        <w:rPr>
          <w:sz w:val="28"/>
          <w:szCs w:val="28"/>
        </w:rPr>
      </w:pPr>
      <w:r>
        <w:rPr>
          <w:sz w:val="28"/>
          <w:szCs w:val="28"/>
        </w:rPr>
        <w:tab/>
      </w:r>
    </w:p>
    <w:p w:rsidR="00374DB4" w:rsidRDefault="00374DB4" w:rsidP="009B372C">
      <w:pPr>
        <w:tabs>
          <w:tab w:val="left" w:pos="5625"/>
        </w:tabs>
        <w:rPr>
          <w:sz w:val="28"/>
          <w:szCs w:val="28"/>
        </w:rPr>
      </w:pPr>
    </w:p>
    <w:p w:rsidR="009B372C" w:rsidRDefault="009B372C" w:rsidP="009B372C">
      <w:pPr>
        <w:tabs>
          <w:tab w:val="left" w:pos="5625"/>
        </w:tabs>
        <w:rPr>
          <w:sz w:val="28"/>
          <w:szCs w:val="28"/>
        </w:rPr>
      </w:pPr>
    </w:p>
    <w:p w:rsidR="001B2CE9" w:rsidRDefault="001B2CE9" w:rsidP="00374DB4">
      <w:pPr>
        <w:tabs>
          <w:tab w:val="left" w:pos="5625"/>
        </w:tabs>
        <w:jc w:val="center"/>
        <w:rPr>
          <w:b/>
          <w:i/>
          <w:sz w:val="40"/>
          <w:szCs w:val="40"/>
        </w:rPr>
      </w:pPr>
    </w:p>
    <w:p w:rsidR="005A47DD" w:rsidRDefault="009B372C" w:rsidP="00374DB4">
      <w:pPr>
        <w:tabs>
          <w:tab w:val="left" w:pos="5625"/>
        </w:tabs>
        <w:jc w:val="center"/>
        <w:rPr>
          <w:i/>
          <w:sz w:val="40"/>
          <w:szCs w:val="40"/>
        </w:rPr>
      </w:pPr>
      <w:r w:rsidRPr="009B372C">
        <w:rPr>
          <w:b/>
          <w:i/>
          <w:sz w:val="40"/>
          <w:szCs w:val="40"/>
        </w:rPr>
        <w:t>ТЕОРЕТИЧНА ЧАСТ</w:t>
      </w:r>
      <w:r w:rsidRPr="009B372C">
        <w:rPr>
          <w:i/>
          <w:sz w:val="40"/>
          <w:szCs w:val="40"/>
        </w:rPr>
        <w:t>:</w:t>
      </w:r>
    </w:p>
    <w:p w:rsidR="001B2CE9" w:rsidRDefault="001B2CE9" w:rsidP="00374DB4">
      <w:pPr>
        <w:tabs>
          <w:tab w:val="left" w:pos="5625"/>
        </w:tabs>
        <w:jc w:val="center"/>
        <w:rPr>
          <w:i/>
          <w:sz w:val="40"/>
          <w:szCs w:val="40"/>
        </w:rPr>
      </w:pPr>
    </w:p>
    <w:p w:rsidR="005A47DD" w:rsidRPr="001B2CE9" w:rsidRDefault="00CD7935" w:rsidP="005A47DD">
      <w:pPr>
        <w:rPr>
          <w:sz w:val="28"/>
          <w:szCs w:val="28"/>
        </w:rPr>
      </w:pPr>
      <w:r w:rsidRPr="001B2CE9">
        <w:rPr>
          <w:sz w:val="28"/>
          <w:szCs w:val="28"/>
          <w:lang w:val="en-US"/>
        </w:rPr>
        <w:t>I</w:t>
      </w:r>
      <w:r w:rsidRPr="001B2CE9">
        <w:rPr>
          <w:sz w:val="28"/>
          <w:szCs w:val="28"/>
        </w:rPr>
        <w:t>.Определяне на бонитет:</w:t>
      </w:r>
    </w:p>
    <w:p w:rsidR="00AF74EA" w:rsidRPr="001B2CE9" w:rsidRDefault="00CD7935" w:rsidP="005A47DD">
      <w:pPr>
        <w:rPr>
          <w:sz w:val="28"/>
          <w:szCs w:val="28"/>
        </w:rPr>
      </w:pPr>
      <w:r w:rsidRPr="001B2CE9">
        <w:rPr>
          <w:sz w:val="28"/>
          <w:szCs w:val="28"/>
        </w:rPr>
        <w:t>1.</w:t>
      </w:r>
      <w:r w:rsidR="005A47DD" w:rsidRPr="001B2CE9">
        <w:rPr>
          <w:sz w:val="28"/>
          <w:szCs w:val="28"/>
        </w:rPr>
        <w:t>Определяне на бонитет-бонитетът се определя по височината- средна или доминираща за дадена възраст.</w:t>
      </w:r>
    </w:p>
    <w:p w:rsidR="005A47DD" w:rsidRPr="001B2CE9" w:rsidRDefault="00CD7935" w:rsidP="005A47DD">
      <w:pPr>
        <w:rPr>
          <w:sz w:val="28"/>
          <w:szCs w:val="28"/>
        </w:rPr>
      </w:pPr>
      <w:r w:rsidRPr="001B2CE9">
        <w:rPr>
          <w:sz w:val="28"/>
          <w:szCs w:val="28"/>
        </w:rPr>
        <w:t>2.</w:t>
      </w:r>
      <w:r w:rsidR="005A47DD" w:rsidRPr="001B2CE9">
        <w:rPr>
          <w:sz w:val="28"/>
          <w:szCs w:val="28"/>
        </w:rPr>
        <w:t>Определяне на обем- за да се определи обема на дадено насаждение е необходимо да се знаят: бонитет, окомерна пълнота и площ на насаждението.</w:t>
      </w:r>
    </w:p>
    <w:p w:rsidR="005A47DD" w:rsidRPr="001B2CE9" w:rsidRDefault="00CD7935" w:rsidP="005A47DD">
      <w:pPr>
        <w:rPr>
          <w:sz w:val="28"/>
          <w:szCs w:val="28"/>
        </w:rPr>
      </w:pPr>
      <w:r w:rsidRPr="001B2CE9">
        <w:rPr>
          <w:sz w:val="28"/>
          <w:szCs w:val="28"/>
        </w:rPr>
        <w:t>3.</w:t>
      </w:r>
      <w:r w:rsidR="005A47DD" w:rsidRPr="001B2CE9">
        <w:rPr>
          <w:sz w:val="28"/>
          <w:szCs w:val="28"/>
        </w:rPr>
        <w:t>Определяне на кръгова площ на действително насаждение(</w:t>
      </w:r>
      <w:r w:rsidR="005A47DD" w:rsidRPr="001B2CE9">
        <w:rPr>
          <w:sz w:val="28"/>
          <w:szCs w:val="28"/>
          <w:lang w:val="en-US"/>
        </w:rPr>
        <w:t>G</w:t>
      </w:r>
      <w:r w:rsidR="005A47DD" w:rsidRPr="001B2CE9">
        <w:rPr>
          <w:sz w:val="28"/>
          <w:szCs w:val="28"/>
        </w:rPr>
        <w:t xml:space="preserve"> действ.)в (куб.м./</w:t>
      </w:r>
      <w:r w:rsidR="005A47DD" w:rsidRPr="001B2CE9">
        <w:rPr>
          <w:sz w:val="28"/>
          <w:szCs w:val="28"/>
          <w:lang w:val="en-US"/>
        </w:rPr>
        <w:t>ha</w:t>
      </w:r>
      <w:r w:rsidR="005A47DD" w:rsidRPr="001B2CE9">
        <w:rPr>
          <w:sz w:val="28"/>
          <w:szCs w:val="28"/>
        </w:rPr>
        <w:t>) по данни от растежна таблица. Тя се получава като се умножи нормалната кръгова площ отчетена от растежната таблица, за дадена възраст и бонитет с окомерна пълнота (Р).</w:t>
      </w:r>
    </w:p>
    <w:p w:rsidR="005A47DD" w:rsidRPr="001B2CE9" w:rsidRDefault="00CD7935" w:rsidP="005A47DD">
      <w:pPr>
        <w:rPr>
          <w:sz w:val="28"/>
          <w:szCs w:val="28"/>
        </w:rPr>
      </w:pPr>
      <w:r w:rsidRPr="001B2CE9">
        <w:rPr>
          <w:sz w:val="28"/>
          <w:szCs w:val="28"/>
        </w:rPr>
        <w:t>4.</w:t>
      </w:r>
      <w:r w:rsidR="005A47DD" w:rsidRPr="001B2CE9">
        <w:rPr>
          <w:sz w:val="28"/>
          <w:szCs w:val="28"/>
        </w:rPr>
        <w:t>Определяне на прираста по обем:</w:t>
      </w:r>
    </w:p>
    <w:p w:rsidR="005A47DD" w:rsidRPr="001B2CE9" w:rsidRDefault="005A47DD" w:rsidP="005A47DD">
      <w:pPr>
        <w:rPr>
          <w:sz w:val="28"/>
          <w:szCs w:val="28"/>
        </w:rPr>
      </w:pPr>
      <w:r w:rsidRPr="001B2CE9">
        <w:rPr>
          <w:sz w:val="28"/>
          <w:szCs w:val="28"/>
        </w:rPr>
        <w:t>А) Определяне на средният прираст по обем на стъблата на нормално насаждение за дадена възраст.То се изчислява като отношение на обема за дадена възраст и възрастта.</w:t>
      </w:r>
    </w:p>
    <w:p w:rsidR="005A47DD" w:rsidRPr="001B2CE9" w:rsidRDefault="005A47DD" w:rsidP="005A47DD">
      <w:pPr>
        <w:rPr>
          <w:sz w:val="28"/>
          <w:szCs w:val="28"/>
        </w:rPr>
      </w:pPr>
      <w:r w:rsidRPr="001B2CE9">
        <w:rPr>
          <w:sz w:val="28"/>
          <w:szCs w:val="28"/>
        </w:rPr>
        <w:t>Б)Определяне на текущия периодичен среден прираст по обем на стъблата на нормално насаждение.Той се изчислява като частно от разликата м/у обемите при 2 последователни възрасти и броя на годините в периода.</w:t>
      </w:r>
    </w:p>
    <w:p w:rsidR="005A47DD" w:rsidRPr="001B2CE9" w:rsidRDefault="005A47DD" w:rsidP="005A47DD">
      <w:pPr>
        <w:rPr>
          <w:sz w:val="28"/>
          <w:szCs w:val="28"/>
        </w:rPr>
      </w:pPr>
      <w:r w:rsidRPr="001B2CE9">
        <w:rPr>
          <w:sz w:val="28"/>
          <w:szCs w:val="28"/>
        </w:rPr>
        <w:t>В)Определяне на текущия периодичен среден прираст по обем на действително насаждение по данни от растежната таблица- текущият прираст се изчислява по формулата на Герхард:</w:t>
      </w:r>
    </w:p>
    <w:p w:rsidR="00A45964" w:rsidRPr="001B2CE9" w:rsidRDefault="005A47DD" w:rsidP="005A47DD">
      <w:pPr>
        <w:rPr>
          <w:sz w:val="28"/>
          <w:szCs w:val="28"/>
        </w:rPr>
      </w:pPr>
      <w:r w:rsidRPr="001B2CE9">
        <w:rPr>
          <w:sz w:val="28"/>
          <w:szCs w:val="28"/>
          <w:lang w:val="en-US"/>
        </w:rPr>
        <w:t>Z</w:t>
      </w:r>
      <w:r w:rsidR="00A45964" w:rsidRPr="001B2CE9">
        <w:rPr>
          <w:sz w:val="28"/>
          <w:szCs w:val="28"/>
        </w:rPr>
        <w:t xml:space="preserve"> </w:t>
      </w:r>
      <w:r w:rsidRPr="001B2CE9">
        <w:rPr>
          <w:sz w:val="28"/>
          <w:szCs w:val="28"/>
          <w:lang w:val="en-US"/>
        </w:rPr>
        <w:t xml:space="preserve"> = </w:t>
      </w:r>
      <w:r w:rsidR="00A45964" w:rsidRPr="001B2CE9">
        <w:rPr>
          <w:sz w:val="28"/>
          <w:szCs w:val="28"/>
          <w:lang w:val="en-US"/>
        </w:rPr>
        <w:t xml:space="preserve">Z   (1,7-0,7.P).P- </w:t>
      </w:r>
      <w:r w:rsidR="00A45964" w:rsidRPr="001B2CE9">
        <w:rPr>
          <w:sz w:val="28"/>
          <w:szCs w:val="28"/>
        </w:rPr>
        <w:t>за светлолюбиви дървесни видове</w:t>
      </w:r>
    </w:p>
    <w:p w:rsidR="00A45964" w:rsidRPr="001B2CE9" w:rsidRDefault="00A45964" w:rsidP="00A45964">
      <w:pPr>
        <w:rPr>
          <w:sz w:val="28"/>
          <w:szCs w:val="28"/>
        </w:rPr>
      </w:pPr>
      <w:r w:rsidRPr="001B2CE9">
        <w:rPr>
          <w:sz w:val="28"/>
          <w:szCs w:val="28"/>
          <w:lang w:val="en-US"/>
        </w:rPr>
        <w:t>Z</w:t>
      </w:r>
      <w:r w:rsidRPr="001B2CE9">
        <w:rPr>
          <w:sz w:val="28"/>
          <w:szCs w:val="28"/>
        </w:rPr>
        <w:t xml:space="preserve"> </w:t>
      </w:r>
      <w:r w:rsidRPr="001B2CE9">
        <w:rPr>
          <w:sz w:val="28"/>
          <w:szCs w:val="28"/>
          <w:lang w:val="en-US"/>
        </w:rPr>
        <w:t xml:space="preserve"> = Z   (</w:t>
      </w:r>
      <w:r w:rsidRPr="001B2CE9">
        <w:rPr>
          <w:sz w:val="28"/>
          <w:szCs w:val="28"/>
        </w:rPr>
        <w:t>2,0</w:t>
      </w:r>
      <w:r w:rsidRPr="001B2CE9">
        <w:rPr>
          <w:sz w:val="28"/>
          <w:szCs w:val="28"/>
          <w:lang w:val="en-US"/>
        </w:rPr>
        <w:t>-</w:t>
      </w:r>
      <w:r w:rsidRPr="001B2CE9">
        <w:rPr>
          <w:sz w:val="28"/>
          <w:szCs w:val="28"/>
        </w:rPr>
        <w:t xml:space="preserve"> </w:t>
      </w:r>
      <w:r w:rsidRPr="001B2CE9">
        <w:rPr>
          <w:sz w:val="28"/>
          <w:szCs w:val="28"/>
          <w:lang w:val="en-US"/>
        </w:rPr>
        <w:t>P).P-</w:t>
      </w:r>
      <w:r w:rsidRPr="001B2CE9">
        <w:rPr>
          <w:sz w:val="28"/>
          <w:szCs w:val="28"/>
        </w:rPr>
        <w:t>за сенкоиздръжливи дървесни видове</w:t>
      </w:r>
    </w:p>
    <w:p w:rsidR="005A47DD" w:rsidRPr="001B2CE9" w:rsidRDefault="00CD7935" w:rsidP="00A45964">
      <w:pPr>
        <w:rPr>
          <w:sz w:val="28"/>
          <w:szCs w:val="28"/>
        </w:rPr>
      </w:pPr>
      <w:r w:rsidRPr="001B2CE9">
        <w:rPr>
          <w:sz w:val="28"/>
          <w:szCs w:val="28"/>
        </w:rPr>
        <w:t>5.</w:t>
      </w:r>
      <w:r w:rsidR="00A45964" w:rsidRPr="001B2CE9">
        <w:rPr>
          <w:sz w:val="28"/>
          <w:szCs w:val="28"/>
        </w:rPr>
        <w:t xml:space="preserve">Определяне на гръднодиаметровото видово число </w:t>
      </w:r>
      <w:r w:rsidR="00A45964" w:rsidRPr="001B2CE9">
        <w:rPr>
          <w:sz w:val="28"/>
          <w:szCs w:val="28"/>
          <w:lang w:val="en-US"/>
        </w:rPr>
        <w:t xml:space="preserve">f 1,3 </w:t>
      </w:r>
      <w:r w:rsidR="00A45964" w:rsidRPr="001B2CE9">
        <w:rPr>
          <w:sz w:val="28"/>
          <w:szCs w:val="28"/>
        </w:rPr>
        <w:t xml:space="preserve">на стъблата- то се изчислява като стъбленият обем на дадена възраст и бонитет от растежна таблица се разпредели по произведението от общатата кръгова площ </w:t>
      </w:r>
      <w:r w:rsidR="00A45964" w:rsidRPr="001B2CE9">
        <w:rPr>
          <w:sz w:val="28"/>
          <w:szCs w:val="28"/>
          <w:lang w:val="en-US"/>
        </w:rPr>
        <w:t>G</w:t>
      </w:r>
      <w:r w:rsidR="00A45964" w:rsidRPr="001B2CE9">
        <w:rPr>
          <w:sz w:val="28"/>
          <w:szCs w:val="28"/>
        </w:rPr>
        <w:t xml:space="preserve">норм. И средната височина </w:t>
      </w:r>
      <w:r w:rsidR="00A45964" w:rsidRPr="001B2CE9">
        <w:rPr>
          <w:sz w:val="28"/>
          <w:szCs w:val="28"/>
          <w:lang w:val="en-US"/>
        </w:rPr>
        <w:t xml:space="preserve">h </w:t>
      </w:r>
      <w:r w:rsidR="00A45964" w:rsidRPr="001B2CE9">
        <w:rPr>
          <w:sz w:val="28"/>
          <w:szCs w:val="28"/>
        </w:rPr>
        <w:t xml:space="preserve">ср. </w:t>
      </w:r>
    </w:p>
    <w:p w:rsidR="00A45964" w:rsidRPr="001B2CE9" w:rsidRDefault="00CD7935" w:rsidP="00A45964">
      <w:pPr>
        <w:rPr>
          <w:sz w:val="28"/>
          <w:szCs w:val="28"/>
        </w:rPr>
      </w:pPr>
      <w:r w:rsidRPr="001B2CE9">
        <w:rPr>
          <w:sz w:val="28"/>
          <w:szCs w:val="28"/>
          <w:lang w:val="en-US"/>
        </w:rPr>
        <w:t>II.</w:t>
      </w:r>
      <w:r w:rsidRPr="001B2CE9">
        <w:rPr>
          <w:sz w:val="28"/>
          <w:szCs w:val="28"/>
        </w:rPr>
        <w:t>Работа със разредни обемни и сортиментни таблици:</w:t>
      </w:r>
    </w:p>
    <w:p w:rsidR="00CD7935" w:rsidRPr="001B2CE9" w:rsidRDefault="00CD7935" w:rsidP="00A45964">
      <w:pPr>
        <w:rPr>
          <w:sz w:val="28"/>
          <w:szCs w:val="28"/>
        </w:rPr>
      </w:pPr>
      <w:r w:rsidRPr="001B2CE9">
        <w:rPr>
          <w:sz w:val="28"/>
          <w:szCs w:val="28"/>
          <w:lang w:val="en-US"/>
        </w:rPr>
        <w:t>1.</w:t>
      </w:r>
      <w:r w:rsidRPr="001B2CE9">
        <w:rPr>
          <w:sz w:val="28"/>
          <w:szCs w:val="28"/>
        </w:rPr>
        <w:t>Определяне на височинния разред:</w:t>
      </w:r>
    </w:p>
    <w:p w:rsidR="00CD7935" w:rsidRPr="001B2CE9" w:rsidRDefault="00CD7935" w:rsidP="00A45964">
      <w:pPr>
        <w:rPr>
          <w:sz w:val="28"/>
          <w:szCs w:val="28"/>
        </w:rPr>
      </w:pPr>
      <w:r w:rsidRPr="001B2CE9">
        <w:rPr>
          <w:sz w:val="28"/>
          <w:szCs w:val="28"/>
        </w:rPr>
        <w:t xml:space="preserve">А) Определяне на средния диаметър </w:t>
      </w:r>
      <w:r w:rsidRPr="001B2CE9">
        <w:rPr>
          <w:sz w:val="28"/>
          <w:szCs w:val="28"/>
          <w:lang w:val="en-US"/>
        </w:rPr>
        <w:t>d</w:t>
      </w:r>
      <w:r w:rsidRPr="001B2CE9">
        <w:rPr>
          <w:sz w:val="28"/>
          <w:szCs w:val="28"/>
        </w:rPr>
        <w:t>ср. по данни от извършеното клупиране.</w:t>
      </w:r>
    </w:p>
    <w:p w:rsidR="00CD7935" w:rsidRPr="001B2CE9" w:rsidRDefault="00CD7935" w:rsidP="00CD7935">
      <w:pPr>
        <w:rPr>
          <w:sz w:val="28"/>
          <w:szCs w:val="28"/>
        </w:rPr>
      </w:pPr>
      <w:r w:rsidRPr="001B2CE9">
        <w:rPr>
          <w:sz w:val="28"/>
          <w:szCs w:val="28"/>
        </w:rPr>
        <w:t>Б) Определят се от 3 до 5 централни степени на дебелина, включващи средния диаметър и съседните му степени.</w:t>
      </w:r>
    </w:p>
    <w:p w:rsidR="00CD7935" w:rsidRPr="001B2CE9" w:rsidRDefault="00CD7935" w:rsidP="00CD7935">
      <w:pPr>
        <w:rPr>
          <w:sz w:val="28"/>
          <w:szCs w:val="28"/>
        </w:rPr>
      </w:pPr>
      <w:r w:rsidRPr="001B2CE9">
        <w:rPr>
          <w:sz w:val="28"/>
          <w:szCs w:val="28"/>
        </w:rPr>
        <w:t>В) Измерват се от 10 до 15 броя височини от избраните централни степени на дебелина и се изчисляват средно аритметичните височини за всяка степен.</w:t>
      </w:r>
    </w:p>
    <w:p w:rsidR="00CD7935" w:rsidRPr="001B2CE9" w:rsidRDefault="00CD7935" w:rsidP="00CD7935">
      <w:pPr>
        <w:rPr>
          <w:sz w:val="28"/>
          <w:szCs w:val="28"/>
        </w:rPr>
      </w:pPr>
      <w:r w:rsidRPr="001B2CE9">
        <w:rPr>
          <w:sz w:val="28"/>
          <w:szCs w:val="28"/>
        </w:rPr>
        <w:t>Г) От таблицата за височинните разреди за всяка от централните степени на дебелина се определя височинния разред.Възможни са 3 варианта:</w:t>
      </w:r>
    </w:p>
    <w:p w:rsidR="00CD7935" w:rsidRPr="001B2CE9" w:rsidRDefault="00CD7935" w:rsidP="00CD7935">
      <w:pPr>
        <w:rPr>
          <w:sz w:val="28"/>
          <w:szCs w:val="28"/>
        </w:rPr>
      </w:pPr>
      <w:r w:rsidRPr="001B2CE9">
        <w:rPr>
          <w:sz w:val="28"/>
          <w:szCs w:val="28"/>
        </w:rPr>
        <w:t>- височинните разреди да съвпадат за всички централни степени на дебелина</w:t>
      </w:r>
    </w:p>
    <w:p w:rsidR="00CD7935" w:rsidRPr="001B2CE9" w:rsidRDefault="00CD7935" w:rsidP="00CD7935">
      <w:pPr>
        <w:rPr>
          <w:sz w:val="28"/>
          <w:szCs w:val="28"/>
        </w:rPr>
      </w:pPr>
      <w:r w:rsidRPr="001B2CE9">
        <w:rPr>
          <w:sz w:val="28"/>
          <w:szCs w:val="28"/>
        </w:rPr>
        <w:t>- височинните разреди да съвпадат за преобладаващата част от централните степени на дебелина, избира се този, който преобладава.</w:t>
      </w:r>
    </w:p>
    <w:p w:rsidR="00CD7935" w:rsidRPr="001B2CE9" w:rsidRDefault="00CD7935" w:rsidP="00CD7935">
      <w:pPr>
        <w:rPr>
          <w:sz w:val="28"/>
          <w:szCs w:val="28"/>
        </w:rPr>
      </w:pPr>
      <w:r w:rsidRPr="001B2CE9">
        <w:rPr>
          <w:sz w:val="28"/>
          <w:szCs w:val="28"/>
        </w:rPr>
        <w:lastRenderedPageBreak/>
        <w:t>- за всяка централна степен на дебелина се получава различен височинен разред.В този случай се изчислява средно претеглен височинен разред, по формулата на Лорей само за централните степени на дебелина.</w:t>
      </w:r>
    </w:p>
    <w:p w:rsidR="00CD7935" w:rsidRPr="001B2CE9" w:rsidRDefault="00CD7935" w:rsidP="00CD7935">
      <w:pPr>
        <w:rPr>
          <w:sz w:val="28"/>
          <w:szCs w:val="28"/>
        </w:rPr>
      </w:pPr>
      <w:r w:rsidRPr="001B2CE9">
        <w:rPr>
          <w:sz w:val="28"/>
          <w:szCs w:val="28"/>
        </w:rPr>
        <w:t>2.</w:t>
      </w:r>
      <w:r w:rsidR="00317AFC" w:rsidRPr="001B2CE9">
        <w:rPr>
          <w:sz w:val="28"/>
          <w:szCs w:val="28"/>
        </w:rPr>
        <w:t>Кубиране със разредни обемни и сортиментни таблици.От разредната обемна и сортиментна таблица за всяка степен на дебелина се отчита единичния обем на степента в куб. метри, който се умножава по броя на клупираните дървета и се получава общия обем за всяка степен на дебелина.</w:t>
      </w:r>
    </w:p>
    <w:p w:rsidR="00317AFC" w:rsidRPr="001B2CE9" w:rsidRDefault="00317AFC" w:rsidP="00CD7935">
      <w:pPr>
        <w:rPr>
          <w:sz w:val="28"/>
          <w:szCs w:val="28"/>
        </w:rPr>
      </w:pPr>
      <w:r w:rsidRPr="001B2CE9">
        <w:rPr>
          <w:sz w:val="28"/>
          <w:szCs w:val="28"/>
        </w:rPr>
        <w:t>3.Сортиментиране с разредни обемни и сортиментни таблици- необходимо е да се извършат освен всички измервания, нужни за определяне на височинния разред и допълнителни – за разпределението на дърветата по категории на годност: годни , полугодни и за дърва.Показателят по който се определя годността е количеството строителна дървесина, изразена в %, която може да бъде:  &gt; от 75% - годни ; от 25 до 75% - полугодни и под 25% - негодни. В случаите когато има нечетен брой по-големият брой се разпределя последователно, един път към годните, а следващият път към негодните. На сортиментиране се подлагат само годните стъбла</w:t>
      </w:r>
      <w:r w:rsidR="001B2CE9" w:rsidRPr="001B2CE9">
        <w:rPr>
          <w:sz w:val="28"/>
          <w:szCs w:val="28"/>
        </w:rPr>
        <w:t>.</w:t>
      </w:r>
    </w:p>
    <w:p w:rsidR="001B2CE9" w:rsidRPr="001B2CE9" w:rsidRDefault="001B2CE9" w:rsidP="00CD7935">
      <w:pPr>
        <w:rPr>
          <w:sz w:val="28"/>
          <w:szCs w:val="28"/>
        </w:rPr>
      </w:pPr>
      <w:r w:rsidRPr="001B2CE9">
        <w:rPr>
          <w:sz w:val="28"/>
          <w:szCs w:val="28"/>
        </w:rPr>
        <w:t>Негодните само се кубират. Може да се определи % от обема на негодните, който се отнася към отпада, а останалата част към дървата. Този процент зависи от вида на повредите.Последователното умножаване на броя на годните дърва за всяка степен на дебелина по единичния обем на сортимента дава общия обем на сортимента за всяка степен на дебелина.</w:t>
      </w:r>
    </w:p>
    <w:p w:rsidR="001B2CE9" w:rsidRPr="001B2CE9" w:rsidRDefault="001B2CE9" w:rsidP="00CD7935">
      <w:pPr>
        <w:rPr>
          <w:sz w:val="28"/>
          <w:szCs w:val="28"/>
        </w:rPr>
      </w:pPr>
      <w:r w:rsidRPr="001B2CE9">
        <w:rPr>
          <w:sz w:val="28"/>
          <w:szCs w:val="28"/>
        </w:rPr>
        <w:t>4. Определяне на обема на клоните:</w:t>
      </w:r>
    </w:p>
    <w:p w:rsidR="001B2CE9" w:rsidRPr="001B2CE9" w:rsidRDefault="001B2CE9" w:rsidP="00CD7935">
      <w:pPr>
        <w:rPr>
          <w:sz w:val="28"/>
          <w:szCs w:val="28"/>
        </w:rPr>
      </w:pPr>
      <w:r w:rsidRPr="001B2CE9">
        <w:rPr>
          <w:sz w:val="28"/>
          <w:szCs w:val="28"/>
        </w:rPr>
        <w:t>А) Изчислява се средноаритметичната дължина на клоните в метри.</w:t>
      </w:r>
    </w:p>
    <w:p w:rsidR="001B2CE9" w:rsidRPr="001B2CE9" w:rsidRDefault="001B2CE9" w:rsidP="00CD7935">
      <w:pPr>
        <w:rPr>
          <w:sz w:val="28"/>
          <w:szCs w:val="28"/>
        </w:rPr>
      </w:pPr>
      <w:r w:rsidRPr="001B2CE9">
        <w:rPr>
          <w:sz w:val="28"/>
          <w:szCs w:val="28"/>
        </w:rPr>
        <w:t>Б) Измерват се дължините в метри.</w:t>
      </w:r>
    </w:p>
    <w:p w:rsidR="001B2CE9" w:rsidRPr="001B2CE9" w:rsidRDefault="001B2CE9" w:rsidP="00CD7935">
      <w:pPr>
        <w:rPr>
          <w:sz w:val="28"/>
          <w:szCs w:val="28"/>
        </w:rPr>
      </w:pPr>
      <w:r w:rsidRPr="001B2CE9">
        <w:rPr>
          <w:sz w:val="28"/>
          <w:szCs w:val="28"/>
        </w:rPr>
        <w:t>В) Изчислява се средноаритметичната дължина на клоните в % от средната височина.</w:t>
      </w:r>
    </w:p>
    <w:p w:rsidR="001B2CE9" w:rsidRPr="001B2CE9" w:rsidRDefault="001B2CE9" w:rsidP="00CD7935">
      <w:pPr>
        <w:rPr>
          <w:sz w:val="28"/>
          <w:szCs w:val="28"/>
        </w:rPr>
      </w:pPr>
      <w:r w:rsidRPr="001B2CE9">
        <w:rPr>
          <w:sz w:val="28"/>
          <w:szCs w:val="28"/>
        </w:rPr>
        <w:t xml:space="preserve">Г) Изчислената </w:t>
      </w:r>
      <w:r w:rsidRPr="001B2CE9">
        <w:rPr>
          <w:sz w:val="28"/>
          <w:szCs w:val="28"/>
          <w:lang w:val="en-US"/>
        </w:rPr>
        <w:t>L</w:t>
      </w:r>
      <w:r w:rsidRPr="001B2CE9">
        <w:rPr>
          <w:sz w:val="28"/>
          <w:szCs w:val="28"/>
        </w:rPr>
        <w:t>кор (%) се закръглява до 5%</w:t>
      </w:r>
    </w:p>
    <w:p w:rsidR="001B2CE9" w:rsidRPr="001B2CE9" w:rsidRDefault="001B2CE9" w:rsidP="00CD7935">
      <w:pPr>
        <w:rPr>
          <w:sz w:val="28"/>
          <w:szCs w:val="28"/>
        </w:rPr>
      </w:pPr>
      <w:r w:rsidRPr="001B2CE9">
        <w:rPr>
          <w:sz w:val="28"/>
          <w:szCs w:val="28"/>
        </w:rPr>
        <w:t>Д) От таблица №7 се отчита обемът на клоните в % от стъбления обем в зависимост от дължината на кораоната, изчислена в % от средната височина.</w:t>
      </w:r>
    </w:p>
    <w:p w:rsidR="001B2CE9" w:rsidRPr="001B2CE9" w:rsidRDefault="001B2CE9" w:rsidP="00CD7935">
      <w:pPr>
        <w:rPr>
          <w:sz w:val="28"/>
          <w:szCs w:val="28"/>
        </w:rPr>
      </w:pPr>
      <w:r w:rsidRPr="001B2CE9">
        <w:rPr>
          <w:sz w:val="28"/>
          <w:szCs w:val="28"/>
        </w:rPr>
        <w:t>Е) Обемът на клоните в куб. метри се изчислява като се умножи обема на клоните в % от стъбления обем по стъбления обем , разделено на 100.</w:t>
      </w:r>
    </w:p>
    <w:p w:rsidR="001B2CE9" w:rsidRPr="001B2CE9" w:rsidRDefault="001B2CE9" w:rsidP="00CD7935">
      <w:pPr>
        <w:rPr>
          <w:sz w:val="28"/>
          <w:szCs w:val="28"/>
        </w:rPr>
      </w:pPr>
      <w:r w:rsidRPr="001B2CE9">
        <w:rPr>
          <w:sz w:val="28"/>
          <w:szCs w:val="28"/>
        </w:rPr>
        <w:t>Ако в таблица №7 липсват данни за даден дървесен вид се вземат данни за най-близкия до него.</w:t>
      </w:r>
    </w:p>
    <w:p w:rsidR="00317AFC" w:rsidRPr="001B2CE9" w:rsidRDefault="00317AFC" w:rsidP="00CD7935">
      <w:pPr>
        <w:rPr>
          <w:sz w:val="28"/>
          <w:szCs w:val="28"/>
        </w:rPr>
      </w:pPr>
    </w:p>
    <w:sectPr w:rsidR="00317AFC" w:rsidRPr="001B2CE9" w:rsidSect="00F97F53">
      <w:footerReference w:type="even" r:id="rId7"/>
      <w:footerReference w:type="default" r:id="rId8"/>
      <w:pgSz w:w="11906" w:h="16838" w:code="9"/>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6FD" w:rsidRDefault="00DE06FD">
      <w:r>
        <w:separator/>
      </w:r>
    </w:p>
  </w:endnote>
  <w:endnote w:type="continuationSeparator" w:id="0">
    <w:p w:rsidR="00DE06FD" w:rsidRDefault="00DE0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D2" w:rsidRDefault="00F27292" w:rsidP="00353D09">
    <w:pPr>
      <w:pStyle w:val="Footer"/>
      <w:framePr w:wrap="around" w:vAnchor="text" w:hAnchor="margin" w:xAlign="center" w:y="1"/>
      <w:rPr>
        <w:rStyle w:val="PageNumber"/>
      </w:rPr>
    </w:pPr>
    <w:r>
      <w:rPr>
        <w:rStyle w:val="PageNumber"/>
      </w:rPr>
      <w:fldChar w:fldCharType="begin"/>
    </w:r>
    <w:r w:rsidR="00E54BD2">
      <w:rPr>
        <w:rStyle w:val="PageNumber"/>
      </w:rPr>
      <w:instrText xml:space="preserve">PAGE  </w:instrText>
    </w:r>
    <w:r>
      <w:rPr>
        <w:rStyle w:val="PageNumber"/>
      </w:rPr>
      <w:fldChar w:fldCharType="end"/>
    </w:r>
  </w:p>
  <w:p w:rsidR="00E54BD2" w:rsidRDefault="00E54B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BD2" w:rsidRDefault="00F27292" w:rsidP="00353D09">
    <w:pPr>
      <w:pStyle w:val="Footer"/>
      <w:framePr w:wrap="around" w:vAnchor="text" w:hAnchor="margin" w:xAlign="center" w:y="1"/>
      <w:rPr>
        <w:rStyle w:val="PageNumber"/>
      </w:rPr>
    </w:pPr>
    <w:r>
      <w:rPr>
        <w:rStyle w:val="PageNumber"/>
      </w:rPr>
      <w:fldChar w:fldCharType="begin"/>
    </w:r>
    <w:r w:rsidR="00E54BD2">
      <w:rPr>
        <w:rStyle w:val="PageNumber"/>
      </w:rPr>
      <w:instrText xml:space="preserve">PAGE  </w:instrText>
    </w:r>
    <w:r>
      <w:rPr>
        <w:rStyle w:val="PageNumber"/>
      </w:rPr>
      <w:fldChar w:fldCharType="separate"/>
    </w:r>
    <w:r w:rsidR="00473C15">
      <w:rPr>
        <w:rStyle w:val="PageNumber"/>
        <w:noProof/>
      </w:rPr>
      <w:t>1</w:t>
    </w:r>
    <w:r>
      <w:rPr>
        <w:rStyle w:val="PageNumber"/>
      </w:rPr>
      <w:fldChar w:fldCharType="end"/>
    </w:r>
  </w:p>
  <w:p w:rsidR="00E54BD2" w:rsidRDefault="00E54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6FD" w:rsidRDefault="00DE06FD">
      <w:r>
        <w:separator/>
      </w:r>
    </w:p>
  </w:footnote>
  <w:footnote w:type="continuationSeparator" w:id="0">
    <w:p w:rsidR="00DE06FD" w:rsidRDefault="00DE06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3E1C78"/>
    <w:lvl w:ilvl="0">
      <w:numFmt w:val="bullet"/>
      <w:lvlText w:val="*"/>
      <w:lvlJc w:val="left"/>
    </w:lvl>
  </w:abstractNum>
  <w:abstractNum w:abstractNumId="1">
    <w:nsid w:val="04740707"/>
    <w:multiLevelType w:val="singleLevel"/>
    <w:tmpl w:val="92B804CA"/>
    <w:lvl w:ilvl="0">
      <w:start w:val="1"/>
      <w:numFmt w:val="decimal"/>
      <w:lvlText w:val="%1."/>
      <w:legacy w:legacy="1" w:legacySpace="0" w:legacyIndent="353"/>
      <w:lvlJc w:val="left"/>
      <w:rPr>
        <w:rFonts w:ascii="Times New Roman" w:hAnsi="Times New Roman" w:cs="Times New Roman" w:hint="default"/>
      </w:rPr>
    </w:lvl>
  </w:abstractNum>
  <w:abstractNum w:abstractNumId="2">
    <w:nsid w:val="3FEB6008"/>
    <w:multiLevelType w:val="singleLevel"/>
    <w:tmpl w:val="98C420B2"/>
    <w:lvl w:ilvl="0">
      <w:start w:val="2"/>
      <w:numFmt w:val="decimal"/>
      <w:lvlText w:val="%1."/>
      <w:legacy w:legacy="1" w:legacySpace="0" w:legacyIndent="280"/>
      <w:lvlJc w:val="left"/>
      <w:pPr>
        <w:ind w:left="0" w:firstLine="0"/>
      </w:pPr>
      <w:rPr>
        <w:rFonts w:ascii="Times New Roman" w:hAnsi="Times New Roman" w:cs="Times New Roman" w:hint="default"/>
      </w:rPr>
    </w:lvl>
  </w:abstractNum>
  <w:num w:numId="1">
    <w:abstractNumId w:val="2"/>
    <w:lvlOverride w:ilvl="0">
      <w:startOverride w:val="2"/>
    </w:lvlOverride>
  </w:num>
  <w:num w:numId="2">
    <w:abstractNumId w:val="2"/>
    <w:lvlOverride w:ilvl="0">
      <w:lvl w:ilvl="0">
        <w:start w:val="2"/>
        <w:numFmt w:val="decimal"/>
        <w:lvlText w:val="%1."/>
        <w:legacy w:legacy="1" w:legacySpace="0" w:legacyIndent="281"/>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1913A7"/>
    <w:rsid w:val="00004E50"/>
    <w:rsid w:val="000402A4"/>
    <w:rsid w:val="00056655"/>
    <w:rsid w:val="00093A69"/>
    <w:rsid w:val="00095818"/>
    <w:rsid w:val="000A01B6"/>
    <w:rsid w:val="000C48D0"/>
    <w:rsid w:val="000D5A62"/>
    <w:rsid w:val="000F4F2E"/>
    <w:rsid w:val="00100E5D"/>
    <w:rsid w:val="00103231"/>
    <w:rsid w:val="001646BC"/>
    <w:rsid w:val="001913A7"/>
    <w:rsid w:val="001B2CE9"/>
    <w:rsid w:val="001C660D"/>
    <w:rsid w:val="001E7292"/>
    <w:rsid w:val="001F436C"/>
    <w:rsid w:val="00217167"/>
    <w:rsid w:val="002402D2"/>
    <w:rsid w:val="00263E8A"/>
    <w:rsid w:val="00275BCF"/>
    <w:rsid w:val="00292F72"/>
    <w:rsid w:val="00295170"/>
    <w:rsid w:val="002A402C"/>
    <w:rsid w:val="002B1511"/>
    <w:rsid w:val="002C0A61"/>
    <w:rsid w:val="002D26A8"/>
    <w:rsid w:val="002D3F49"/>
    <w:rsid w:val="002E42CF"/>
    <w:rsid w:val="00307345"/>
    <w:rsid w:val="00317AFC"/>
    <w:rsid w:val="0032289F"/>
    <w:rsid w:val="00353D09"/>
    <w:rsid w:val="003559F2"/>
    <w:rsid w:val="00356F7C"/>
    <w:rsid w:val="00374DB4"/>
    <w:rsid w:val="003774A2"/>
    <w:rsid w:val="003B1A81"/>
    <w:rsid w:val="003C1B53"/>
    <w:rsid w:val="003C648B"/>
    <w:rsid w:val="003F630A"/>
    <w:rsid w:val="00422BE4"/>
    <w:rsid w:val="004263BA"/>
    <w:rsid w:val="004579A7"/>
    <w:rsid w:val="00460558"/>
    <w:rsid w:val="00460BD4"/>
    <w:rsid w:val="00466809"/>
    <w:rsid w:val="00473C15"/>
    <w:rsid w:val="004B1A7A"/>
    <w:rsid w:val="004D303F"/>
    <w:rsid w:val="005212BA"/>
    <w:rsid w:val="005224EA"/>
    <w:rsid w:val="00523A04"/>
    <w:rsid w:val="00531E0B"/>
    <w:rsid w:val="00533ECA"/>
    <w:rsid w:val="00556A92"/>
    <w:rsid w:val="005761B4"/>
    <w:rsid w:val="005A47DD"/>
    <w:rsid w:val="005E2A95"/>
    <w:rsid w:val="005E72FA"/>
    <w:rsid w:val="005F75E4"/>
    <w:rsid w:val="006031A8"/>
    <w:rsid w:val="0062646D"/>
    <w:rsid w:val="0065066A"/>
    <w:rsid w:val="006634B4"/>
    <w:rsid w:val="00665C99"/>
    <w:rsid w:val="006A70D7"/>
    <w:rsid w:val="006E732E"/>
    <w:rsid w:val="00742147"/>
    <w:rsid w:val="007825F2"/>
    <w:rsid w:val="007872FD"/>
    <w:rsid w:val="007B0233"/>
    <w:rsid w:val="007C7CC2"/>
    <w:rsid w:val="0082324D"/>
    <w:rsid w:val="00825018"/>
    <w:rsid w:val="008303B9"/>
    <w:rsid w:val="008419D2"/>
    <w:rsid w:val="00842912"/>
    <w:rsid w:val="00845DF2"/>
    <w:rsid w:val="00853786"/>
    <w:rsid w:val="0086518E"/>
    <w:rsid w:val="00886207"/>
    <w:rsid w:val="008A204A"/>
    <w:rsid w:val="008F73BD"/>
    <w:rsid w:val="0096229B"/>
    <w:rsid w:val="00990C97"/>
    <w:rsid w:val="00997D96"/>
    <w:rsid w:val="009B07FF"/>
    <w:rsid w:val="009B372C"/>
    <w:rsid w:val="009D1F0B"/>
    <w:rsid w:val="009D1FCE"/>
    <w:rsid w:val="00A0128D"/>
    <w:rsid w:val="00A30681"/>
    <w:rsid w:val="00A36CF0"/>
    <w:rsid w:val="00A45964"/>
    <w:rsid w:val="00A96AA9"/>
    <w:rsid w:val="00AB4103"/>
    <w:rsid w:val="00AE1E0C"/>
    <w:rsid w:val="00AF2917"/>
    <w:rsid w:val="00AF74EA"/>
    <w:rsid w:val="00AF7CC4"/>
    <w:rsid w:val="00B22230"/>
    <w:rsid w:val="00B5178A"/>
    <w:rsid w:val="00B70B84"/>
    <w:rsid w:val="00B71411"/>
    <w:rsid w:val="00B808BB"/>
    <w:rsid w:val="00B84C90"/>
    <w:rsid w:val="00BA3E54"/>
    <w:rsid w:val="00BD3030"/>
    <w:rsid w:val="00C64F02"/>
    <w:rsid w:val="00CB65AB"/>
    <w:rsid w:val="00CC3D8D"/>
    <w:rsid w:val="00CC524D"/>
    <w:rsid w:val="00CD7935"/>
    <w:rsid w:val="00D4369B"/>
    <w:rsid w:val="00D4545E"/>
    <w:rsid w:val="00D46CF2"/>
    <w:rsid w:val="00D56C46"/>
    <w:rsid w:val="00D83244"/>
    <w:rsid w:val="00D93193"/>
    <w:rsid w:val="00DA5ADE"/>
    <w:rsid w:val="00DE06FD"/>
    <w:rsid w:val="00E10A45"/>
    <w:rsid w:val="00E14397"/>
    <w:rsid w:val="00E27648"/>
    <w:rsid w:val="00E40E61"/>
    <w:rsid w:val="00E4469F"/>
    <w:rsid w:val="00E54BD2"/>
    <w:rsid w:val="00E624D4"/>
    <w:rsid w:val="00E673D2"/>
    <w:rsid w:val="00E73C24"/>
    <w:rsid w:val="00E83813"/>
    <w:rsid w:val="00ED1F93"/>
    <w:rsid w:val="00EF1C01"/>
    <w:rsid w:val="00F14932"/>
    <w:rsid w:val="00F27292"/>
    <w:rsid w:val="00F40899"/>
    <w:rsid w:val="00F57212"/>
    <w:rsid w:val="00F97F53"/>
    <w:rsid w:val="00FF0A6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292"/>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1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97F53"/>
    <w:pPr>
      <w:tabs>
        <w:tab w:val="center" w:pos="4536"/>
        <w:tab w:val="right" w:pos="9072"/>
      </w:tabs>
    </w:pPr>
  </w:style>
  <w:style w:type="character" w:styleId="PageNumber">
    <w:name w:val="page number"/>
    <w:basedOn w:val="DefaultParagraphFont"/>
    <w:rsid w:val="00F97F53"/>
  </w:style>
  <w:style w:type="paragraph" w:styleId="Header">
    <w:name w:val="header"/>
    <w:basedOn w:val="Normal"/>
    <w:rsid w:val="0096229B"/>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ЛЕСОТЕХНИЧЕСКИ УНИВЕРСИТЕТ</vt:lpstr>
    </vt:vector>
  </TitlesOfParts>
  <Company>Family</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ЛЕСОТЕХНИЧЕСКИ УНИВЕРСИТЕТ</dc:title>
  <dc:creator>Kamelia</dc:creator>
  <cp:lastModifiedBy>Vasko</cp:lastModifiedBy>
  <cp:revision>3</cp:revision>
  <dcterms:created xsi:type="dcterms:W3CDTF">2011-12-18T10:39:00Z</dcterms:created>
  <dcterms:modified xsi:type="dcterms:W3CDTF">2012-01-04T10:25:00Z</dcterms:modified>
</cp:coreProperties>
</file>