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1"/>
      </w:tblGrid>
      <w:tr w:rsidR="00EC0981" w:rsidRPr="00EC0981" w:rsidTr="00EC098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C0981" w:rsidRPr="00EC0981" w:rsidRDefault="00EC0981" w:rsidP="00EC0981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b/>
                <w:bCs/>
                <w:color w:val="990000"/>
                <w:sz w:val="21"/>
                <w:szCs w:val="21"/>
                <w:lang w:eastAsia="bg-BG"/>
              </w:rPr>
              <w:t>ОПРЕДЕЛЕНИЯ НА ПОНЯТИЯТА, ИЗПОЛЗВАНИ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990000"/>
                <w:sz w:val="21"/>
                <w:szCs w:val="21"/>
                <w:lang w:eastAsia="bg-BG"/>
              </w:rPr>
              <w:br/>
              <w:t>В ДВЕТЕ ДИРЕКТИВИ НА ЕС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По сми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съ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ла на  Директива 92/43/EEC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а)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“Съхранение” 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ва: всич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 мер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ки, ко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ито са 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хо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ми за за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 или въз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вя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 на при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 мес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ния и 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ци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ите на ди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ви жи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тин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 и рас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 в бла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гоп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със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яние по сми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съ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ла на бук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 д) и и).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б)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“Природно мес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ние”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ва: напълно 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или полу-ес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 xml:space="preserve"> су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хо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зем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или ак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ал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об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лас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ти, ха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щи се с ге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ог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раф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ки, аби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отич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и 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отич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осо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бе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ти.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в)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“Природни мес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ния от ин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те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рес за Общността” 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ва: оне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зи мес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ния от упо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тата в член 2 територия ,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I) ко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ито в зо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 на техния 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 ареал са зас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ше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от из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или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ii) имат ма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лък 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вен 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йон на раз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вслед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вие на тях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или въз 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 на ве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 са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 по се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бе си ог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 ареал,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или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iii) представляват пример за ти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пич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 осо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бе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ти на един или ня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кол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ко от след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щи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 пет 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оге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ог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раф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 ре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она: ал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пийс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ки, ат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лан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ки, кон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нен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лен, мак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зийс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 и сре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зем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мор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Тези ти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 мес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ния са 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в Приложениe I, респ. мо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гат да се 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чат там.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г)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“Приоритетни ти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по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ве при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род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ни мес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ния”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ва: ти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 при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мес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ния, зас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ше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от из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не, на територията, спо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ната в член 2. За тях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съх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Общността 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си осо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бе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 от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вор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ност с оглед на 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раз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на те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зи ти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 мес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ния, които спадат към  спо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тата в член 2 територия. Тези при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типове при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мес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ния са 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в Приложение I със звез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дич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ка (*).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д)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“Консервационен статус на при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род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но мес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ние”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ва: съв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куп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 от въз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дейс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вия, ко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ито оказ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ват вли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яние вър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ху съ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мес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и типичните за 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го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 и ко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ито мо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гат да въз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дейс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ват върху дъл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ното  му 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  раз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ние, струк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 и фун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ции, как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и на дългосрочното оцеляване на ха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тер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 за спо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тата в член 2 територия 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Консервационният статус на ед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при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мес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се счи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 за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“бла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гоп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яте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н”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, ако: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- неговият естествен ареал, както и териториите, които то покрива в този ареал са пос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ян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или се раз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ши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ря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ват и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- съ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щес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 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хо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 струк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 и спе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ци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фич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фун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ции за дъл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ното му по-на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lastRenderedPageBreak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тъш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съ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щес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не, и ве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ще про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дъл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жа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 да съ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щес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 в обоз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мо бъ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ще и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- консервационният статус на ха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тер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 за 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го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 по сми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съ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ла на бук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 и) е бла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гоп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е)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“Местообитание на вид”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ва: 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йо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 , оп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лен от спе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ци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фич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аби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отич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и 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отич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фак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ри, в кой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зи вид се 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 в ня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кой от ста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ите на своя жиз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нен ци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къл.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ж)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“Видове от ин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те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рес за Общността” 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ва: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ве, ко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ито в 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ния в член 2 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йон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i) са зас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ше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ни, 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вен оне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зи, чи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ето 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раз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е маргинално за гореспоменатата територия  и ко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ито не  са зас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ше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ни, 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уязвими  в за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пад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ния па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ар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 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йон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или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ii) са  уязвими, т. е. се счи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 за ве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ско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рош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им пре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 в ка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ята на зас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ше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ве, ако фак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 при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ли зап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ха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 про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дъл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жа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ват да съ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щес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ват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или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iii) са ред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ки, т. е. чи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ито 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ции са мал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 и по настоящем не са застрашени или уязвими, но все пак са изложени на риск . Тези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 се сре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щат еди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или в ог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ге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ог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раф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 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йо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или в по-го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лям 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йон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или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iv) са ен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мич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и вслед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вие на осо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бе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 приз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ци на своя ха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тат и/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или на 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тен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ци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ал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въз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дейс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вие на тях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из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пол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 изис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ват осо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бе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вни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по от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ше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със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ето на съх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Тези ти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 мес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ния са 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в Приложениe II и/или IV или V, респективно мо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гат да се 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чат там.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з)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“Приоритетни ви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ве”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ва: 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 под бук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 ж-i)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ве, за чи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ето съх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Общността 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си осо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бе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 от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вор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ност  с оглед на тях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раз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ние, което спада към ука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ната в член 2 територия . Тези при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 са 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със звез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дич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ка (*) в Приложение II.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и)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“Консервационен статус на вид”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ва: съв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куп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 от въз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дейс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вия, ко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ито мо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гат  да повли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 вър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ху дългосрочното раз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е и го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 на 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ци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ите на съ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 в ука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ната в член 2 територия.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Състоянието на съх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се счи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 за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“бла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гоп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ят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но”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, ако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¦ въз 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 на дан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 за ди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 на 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ци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ята на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да мо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же да се при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еме, че 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зи вид е жиз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бен еле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мент на при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мес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и ще про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дъл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жи да бъ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де 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къв в дъл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чен ас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пект и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¦ 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 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йон на раз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на 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зи вид 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ля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ва, 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е ве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 xml:space="preserve">но да 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lastRenderedPageBreak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лее в обоз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мо бъ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ще и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 ¦ съществува, и вероятно ще продължи да съществува дос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тъч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го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ля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мо мес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  за запазване на популациите в дългосрочен аспект.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й)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“Територия”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ва: ге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ог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раф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 оп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 об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ласт с яс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раз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 площ.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к)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“Територия от зна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че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ние за Общността”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ва: 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йон в 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оге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ог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раф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кия ре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он или ре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они, към ко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ито при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жи. Той доп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ся в зна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 сте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пен за съх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ня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или за въз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вя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до един бла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гоп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ятен  консервационен статус на при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мес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съг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лас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Приложение I или на вид съг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лас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Приложение II, доп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нася в зна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 сте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пен за свър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на упо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 в член 3 мре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жа “Натура 2000”и/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или за съхраняването на 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оло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гич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раз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зие на 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оге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ог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раф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кия 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йон.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При жи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тин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ве, ко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ито се нуж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 от го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ми мес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ния, те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ите от зна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за Общността от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рят на мес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 в 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 об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ласт на раз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на те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зи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ве, които  при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жа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ват фи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зич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и 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оло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гич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еле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мен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ти от ре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ша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що зна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за тех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ния жи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вот и раз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жа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л)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“Територия със спе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ци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ален ре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жим на за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щи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softHyphen/>
              <w:t>та”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ва: 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йон, оп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лен от стра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те-член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 чрез за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 или ад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тив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 раз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ред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ба и/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или 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вор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спо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зу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ка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те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рия от зна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за Общността, в ко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ято се про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веж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дат ме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ята, не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хо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ми за запаз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 или въз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вя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не на бла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гоп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ен консервационен статус на при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род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 мес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оби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ния и/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или 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пу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ции на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те, за ко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ито тя е оп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м)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“Екземпляр” 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ва: вся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ко жи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вот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 или рас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 — жи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во или мър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во — от из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б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ени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 в Приложение IV и Приложение V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ве, вся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ка част или все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ки про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дукт, 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чен от жи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вот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или рас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ето, как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и вся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ка дру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га сто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ка, ко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ято въз ос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 на съп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лен 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мент, опа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ков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ка, 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ние, ети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кет или дру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го об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ятел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во мо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же да се иден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фи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ци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ра ка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то част или де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ри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ват от жи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вот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 или рас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ния от спо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 ви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до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ве.</w:t>
            </w:r>
          </w:p>
          <w:p w:rsidR="00EC0981" w:rsidRPr="00EC0981" w:rsidRDefault="00EC0981" w:rsidP="00EC0981">
            <w:pPr>
              <w:spacing w:before="100" w:beforeAutospacing="1" w:after="100" w:afterAutospacing="1" w:line="270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н) </w:t>
            </w:r>
            <w:r w:rsidRPr="00EC09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“Комитет” 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оз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ва: наз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на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че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ния по член 20 ко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ми</w:t>
            </w:r>
            <w:r w:rsidRPr="00EC098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softHyphen/>
              <w:t>тет.</w:t>
            </w:r>
          </w:p>
        </w:tc>
      </w:tr>
    </w:tbl>
    <w:p w:rsidR="00C07B89" w:rsidRDefault="00C07B89">
      <w:bookmarkStart w:id="0" w:name="_GoBack"/>
      <w:bookmarkEnd w:id="0"/>
    </w:p>
    <w:sectPr w:rsidR="00C07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81"/>
    <w:rsid w:val="00C07B89"/>
    <w:rsid w:val="00EC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6247</Characters>
  <Application>Microsoft Office Word</Application>
  <DocSecurity>0</DocSecurity>
  <Lines>52</Lines>
  <Paragraphs>14</Paragraphs>
  <ScaleCrop>false</ScaleCrop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musovich</dc:creator>
  <cp:lastModifiedBy>musovich</cp:lastModifiedBy>
  <cp:revision>2</cp:revision>
  <dcterms:created xsi:type="dcterms:W3CDTF">2012-11-28T19:08:00Z</dcterms:created>
  <dcterms:modified xsi:type="dcterms:W3CDTF">2012-11-28T19:09:00Z</dcterms:modified>
</cp:coreProperties>
</file>